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7879C" w14:textId="77777777" w:rsidR="009430CF" w:rsidRPr="00C0593E" w:rsidRDefault="004F6FBD" w:rsidP="004F6FBD">
      <w:pPr>
        <w:pStyle w:val="Title"/>
        <w:rPr>
          <w:rFonts w:ascii="Arial" w:hAnsi="Arial" w:cs="Arial"/>
          <w:b/>
          <w:szCs w:val="22"/>
        </w:rPr>
      </w:pPr>
      <w:bookmarkStart w:id="0" w:name="_GoBack"/>
      <w:bookmarkEnd w:id="0"/>
      <w:r w:rsidRPr="00C0593E">
        <w:rPr>
          <w:rFonts w:ascii="Arial" w:hAnsi="Arial" w:cs="Arial"/>
          <w:b/>
          <w:szCs w:val="22"/>
        </w:rPr>
        <w:t xml:space="preserve">SUPPLEMENTAL FIRE SERVICES AGREEMENT </w:t>
      </w:r>
    </w:p>
    <w:p w14:paraId="44FA73D1" w14:textId="77777777" w:rsidR="004F6FBD" w:rsidRDefault="0096288A" w:rsidP="004F6FBD">
      <w:pPr>
        <w:pStyle w:val="Title"/>
        <w:rPr>
          <w:rFonts w:ascii="Arial" w:hAnsi="Arial" w:cs="Arial"/>
          <w:b/>
          <w:szCs w:val="22"/>
        </w:rPr>
      </w:pPr>
      <w:r w:rsidRPr="00C0593E">
        <w:rPr>
          <w:rFonts w:ascii="Arial" w:hAnsi="Arial" w:cs="Arial"/>
          <w:b/>
          <w:szCs w:val="22"/>
        </w:rPr>
        <w:t>B</w:t>
      </w:r>
      <w:r w:rsidR="004F6FBD" w:rsidRPr="00C0593E">
        <w:rPr>
          <w:rFonts w:ascii="Arial" w:hAnsi="Arial" w:cs="Arial"/>
          <w:b/>
          <w:szCs w:val="22"/>
        </w:rPr>
        <w:t>etween</w:t>
      </w:r>
    </w:p>
    <w:p w14:paraId="5739F46A" w14:textId="77777777" w:rsidR="0096288A" w:rsidRPr="00C0593E" w:rsidRDefault="0096288A" w:rsidP="0096288A">
      <w:pPr>
        <w:pStyle w:val="Title"/>
        <w:rPr>
          <w:rFonts w:ascii="Arial" w:hAnsi="Arial" w:cs="Arial"/>
          <w:b/>
          <w:szCs w:val="22"/>
        </w:rPr>
      </w:pPr>
      <w:r w:rsidRPr="00C0593E">
        <w:rPr>
          <w:rFonts w:ascii="Arial" w:hAnsi="Arial" w:cs="Arial"/>
          <w:b/>
          <w:szCs w:val="22"/>
        </w:rPr>
        <w:t>THE CITY OF ANN ARBOR</w:t>
      </w:r>
    </w:p>
    <w:p w14:paraId="65625807" w14:textId="77777777" w:rsidR="0096288A" w:rsidRPr="00C0593E" w:rsidRDefault="0096288A" w:rsidP="004F6FBD">
      <w:pPr>
        <w:pStyle w:val="Title"/>
        <w:rPr>
          <w:rFonts w:ascii="Arial" w:hAnsi="Arial" w:cs="Arial"/>
          <w:b/>
          <w:szCs w:val="22"/>
        </w:rPr>
      </w:pPr>
      <w:r>
        <w:rPr>
          <w:rFonts w:ascii="Arial" w:hAnsi="Arial" w:cs="Arial"/>
          <w:b/>
          <w:szCs w:val="22"/>
        </w:rPr>
        <w:t>And</w:t>
      </w:r>
    </w:p>
    <w:p w14:paraId="08D7F65D" w14:textId="77777777" w:rsidR="004F6FBD" w:rsidRPr="00C0593E" w:rsidRDefault="004F6FBD" w:rsidP="004F6FBD">
      <w:pPr>
        <w:pStyle w:val="Title"/>
        <w:rPr>
          <w:rFonts w:ascii="Arial" w:hAnsi="Arial" w:cs="Arial"/>
          <w:b/>
          <w:szCs w:val="22"/>
        </w:rPr>
      </w:pPr>
      <w:r w:rsidRPr="00C0593E">
        <w:rPr>
          <w:rFonts w:ascii="Arial" w:hAnsi="Arial" w:cs="Arial"/>
          <w:b/>
          <w:szCs w:val="22"/>
        </w:rPr>
        <w:t>THE REGENTS OF THE UNIVERSITY OF MICHIGAN</w:t>
      </w:r>
    </w:p>
    <w:p w14:paraId="6012FDE3" w14:textId="77777777" w:rsidR="004F6FBD" w:rsidRDefault="004F6FBD" w:rsidP="004F6FBD">
      <w:pPr>
        <w:pStyle w:val="Title"/>
        <w:rPr>
          <w:rFonts w:ascii="Arial" w:hAnsi="Arial" w:cs="Arial"/>
          <w:b/>
          <w:sz w:val="22"/>
          <w:szCs w:val="22"/>
        </w:rPr>
      </w:pPr>
    </w:p>
    <w:p w14:paraId="53A2DED5" w14:textId="0701568A" w:rsidR="00C949CF" w:rsidRDefault="004F6FBD" w:rsidP="00C949CF">
      <w:pPr>
        <w:pStyle w:val="Title"/>
        <w:jc w:val="left"/>
        <w:rPr>
          <w:rFonts w:ascii="Arial" w:hAnsi="Arial" w:cs="Arial"/>
          <w:sz w:val="22"/>
          <w:szCs w:val="22"/>
        </w:rPr>
      </w:pPr>
      <w:r w:rsidRPr="004F6FBD">
        <w:rPr>
          <w:rFonts w:ascii="Arial" w:hAnsi="Arial" w:cs="Arial"/>
          <w:sz w:val="22"/>
          <w:szCs w:val="22"/>
        </w:rPr>
        <w:t xml:space="preserve">The City of Ann Arbor, a Michigan municipal corporation, having its offices at 301 E. Huron St. Ann Arbor, Michigan 48104 ("City"), and </w:t>
      </w:r>
      <w:r w:rsidR="00C62F32">
        <w:rPr>
          <w:rFonts w:ascii="Arial" w:hAnsi="Arial" w:cs="Arial"/>
          <w:sz w:val="22"/>
          <w:szCs w:val="22"/>
        </w:rPr>
        <w:t>T</w:t>
      </w:r>
      <w:r>
        <w:rPr>
          <w:rFonts w:ascii="Arial" w:hAnsi="Arial" w:cs="Arial"/>
          <w:sz w:val="22"/>
          <w:szCs w:val="22"/>
        </w:rPr>
        <w:t>he Regents of the University of Michigan (</w:t>
      </w:r>
      <w:r w:rsidRPr="004F6FBD">
        <w:rPr>
          <w:rFonts w:ascii="Arial" w:hAnsi="Arial" w:cs="Arial"/>
          <w:sz w:val="22"/>
          <w:szCs w:val="22"/>
        </w:rPr>
        <w:t>“</w:t>
      </w:r>
      <w:r>
        <w:rPr>
          <w:rFonts w:ascii="Arial" w:hAnsi="Arial" w:cs="Arial"/>
          <w:sz w:val="22"/>
          <w:szCs w:val="22"/>
        </w:rPr>
        <w:t>University</w:t>
      </w:r>
      <w:r w:rsidRPr="004F6FBD">
        <w:rPr>
          <w:rFonts w:ascii="Arial" w:hAnsi="Arial" w:cs="Arial"/>
          <w:sz w:val="22"/>
          <w:szCs w:val="22"/>
        </w:rPr>
        <w:t xml:space="preserve">”), </w:t>
      </w:r>
      <w:r w:rsidR="00C0593E">
        <w:rPr>
          <w:rFonts w:ascii="Arial" w:hAnsi="Arial" w:cs="Arial"/>
          <w:sz w:val="22"/>
          <w:szCs w:val="22"/>
        </w:rPr>
        <w:t xml:space="preserve">a </w:t>
      </w:r>
      <w:r w:rsidR="00C62F32">
        <w:rPr>
          <w:rFonts w:ascii="Arial" w:hAnsi="Arial" w:cs="Arial"/>
          <w:sz w:val="22"/>
          <w:szCs w:val="22"/>
        </w:rPr>
        <w:t>Michigan constitutional corporation</w:t>
      </w:r>
      <w:r w:rsidR="00C0593E">
        <w:rPr>
          <w:rFonts w:ascii="Arial" w:hAnsi="Arial" w:cs="Arial"/>
          <w:sz w:val="22"/>
          <w:szCs w:val="22"/>
        </w:rPr>
        <w:t xml:space="preserve"> </w:t>
      </w:r>
      <w:r w:rsidRPr="004F6FBD">
        <w:rPr>
          <w:rFonts w:ascii="Arial" w:hAnsi="Arial" w:cs="Arial"/>
          <w:sz w:val="22"/>
          <w:szCs w:val="22"/>
        </w:rPr>
        <w:t>with its address at 500 S. State Street, Ann Arbor, MI 48109</w:t>
      </w:r>
      <w:r w:rsidR="001754AA">
        <w:rPr>
          <w:rFonts w:ascii="Arial" w:hAnsi="Arial" w:cs="Arial"/>
          <w:sz w:val="22"/>
          <w:szCs w:val="22"/>
        </w:rPr>
        <w:t>,</w:t>
      </w:r>
      <w:r w:rsidR="001754AA" w:rsidRPr="001754AA">
        <w:rPr>
          <w:rFonts w:ascii="Arial" w:hAnsi="Arial" w:cs="Arial"/>
          <w:sz w:val="22"/>
          <w:szCs w:val="22"/>
        </w:rPr>
        <w:t xml:space="preserve"> to</w:t>
      </w:r>
      <w:r w:rsidR="001754AA">
        <w:rPr>
          <w:rFonts w:ascii="Arial" w:hAnsi="Arial" w:cs="Arial"/>
          <w:sz w:val="22"/>
          <w:szCs w:val="22"/>
        </w:rPr>
        <w:t>g</w:t>
      </w:r>
      <w:r w:rsidR="001754AA" w:rsidRPr="001754AA">
        <w:rPr>
          <w:rFonts w:ascii="Arial" w:hAnsi="Arial" w:cs="Arial"/>
          <w:sz w:val="22"/>
          <w:szCs w:val="22"/>
        </w:rPr>
        <w:t>ether the “</w:t>
      </w:r>
      <w:r w:rsidR="00D57B44">
        <w:rPr>
          <w:rFonts w:ascii="Arial" w:hAnsi="Arial" w:cs="Arial"/>
          <w:sz w:val="22"/>
          <w:szCs w:val="22"/>
        </w:rPr>
        <w:t>p</w:t>
      </w:r>
      <w:r w:rsidR="001754AA" w:rsidRPr="001754AA">
        <w:rPr>
          <w:rFonts w:ascii="Arial" w:hAnsi="Arial" w:cs="Arial"/>
          <w:sz w:val="22"/>
          <w:szCs w:val="22"/>
        </w:rPr>
        <w:t>arties.”</w:t>
      </w:r>
    </w:p>
    <w:p w14:paraId="2A4B6467" w14:textId="77777777" w:rsidR="001754AA" w:rsidRDefault="001754AA" w:rsidP="00C949CF">
      <w:pPr>
        <w:pStyle w:val="Title"/>
        <w:jc w:val="left"/>
        <w:rPr>
          <w:rFonts w:ascii="Arial" w:hAnsi="Arial" w:cs="Arial"/>
          <w:sz w:val="22"/>
          <w:szCs w:val="22"/>
        </w:rPr>
      </w:pPr>
    </w:p>
    <w:p w14:paraId="295780C9" w14:textId="77777777" w:rsidR="00794565" w:rsidRPr="004F6FBD" w:rsidRDefault="00794565" w:rsidP="008E6193">
      <w:pPr>
        <w:pStyle w:val="Title"/>
        <w:jc w:val="left"/>
        <w:rPr>
          <w:rFonts w:ascii="Arial" w:hAnsi="Arial" w:cs="Arial"/>
          <w:sz w:val="22"/>
          <w:szCs w:val="22"/>
        </w:rPr>
      </w:pPr>
      <w:r w:rsidRPr="004F6FBD">
        <w:rPr>
          <w:rFonts w:ascii="Arial" w:hAnsi="Arial" w:cs="Arial"/>
          <w:sz w:val="22"/>
          <w:szCs w:val="22"/>
        </w:rPr>
        <w:t>Whereas, th</w:t>
      </w:r>
      <w:r w:rsidR="009430CF" w:rsidRPr="004F6FBD">
        <w:rPr>
          <w:rFonts w:ascii="Arial" w:hAnsi="Arial" w:cs="Arial"/>
          <w:sz w:val="22"/>
          <w:szCs w:val="22"/>
        </w:rPr>
        <w:t xml:space="preserve">e </w:t>
      </w:r>
      <w:r w:rsidR="00D57B44">
        <w:rPr>
          <w:rFonts w:ascii="Arial" w:hAnsi="Arial" w:cs="Arial"/>
          <w:sz w:val="22"/>
          <w:szCs w:val="22"/>
        </w:rPr>
        <w:t>p</w:t>
      </w:r>
      <w:r w:rsidR="00C949CF">
        <w:rPr>
          <w:rFonts w:ascii="Arial" w:hAnsi="Arial" w:cs="Arial"/>
          <w:sz w:val="22"/>
          <w:szCs w:val="22"/>
        </w:rPr>
        <w:t xml:space="preserve">arties wish to enter into this Agreement to describe and clarify the provision of </w:t>
      </w:r>
      <w:r w:rsidR="00FE3642">
        <w:rPr>
          <w:rFonts w:ascii="Arial" w:hAnsi="Arial" w:cs="Arial"/>
          <w:sz w:val="22"/>
          <w:szCs w:val="22"/>
        </w:rPr>
        <w:t>S</w:t>
      </w:r>
      <w:r w:rsidR="00C949CF">
        <w:rPr>
          <w:rFonts w:ascii="Arial" w:hAnsi="Arial" w:cs="Arial"/>
          <w:sz w:val="22"/>
          <w:szCs w:val="22"/>
        </w:rPr>
        <w:t xml:space="preserve">upplemental </w:t>
      </w:r>
      <w:r w:rsidR="00FE3642">
        <w:rPr>
          <w:rFonts w:ascii="Arial" w:hAnsi="Arial" w:cs="Arial"/>
          <w:sz w:val="22"/>
          <w:szCs w:val="22"/>
        </w:rPr>
        <w:t>F</w:t>
      </w:r>
      <w:r w:rsidR="00C949CF">
        <w:rPr>
          <w:rFonts w:ascii="Arial" w:hAnsi="Arial" w:cs="Arial"/>
          <w:sz w:val="22"/>
          <w:szCs w:val="22"/>
        </w:rPr>
        <w:t xml:space="preserve">ire </w:t>
      </w:r>
      <w:r w:rsidR="00FE3642">
        <w:rPr>
          <w:rFonts w:ascii="Arial" w:hAnsi="Arial" w:cs="Arial"/>
          <w:sz w:val="22"/>
          <w:szCs w:val="22"/>
        </w:rPr>
        <w:t>S</w:t>
      </w:r>
      <w:r w:rsidR="00C949CF">
        <w:rPr>
          <w:rFonts w:ascii="Arial" w:hAnsi="Arial" w:cs="Arial"/>
          <w:sz w:val="22"/>
          <w:szCs w:val="22"/>
        </w:rPr>
        <w:t xml:space="preserve">ervices from the </w:t>
      </w:r>
      <w:r w:rsidR="00C949CF" w:rsidRPr="00C949CF">
        <w:rPr>
          <w:rFonts w:ascii="Arial" w:hAnsi="Arial" w:cs="Arial"/>
          <w:sz w:val="22"/>
          <w:szCs w:val="22"/>
        </w:rPr>
        <w:t>City of Ann Arbor</w:t>
      </w:r>
      <w:r w:rsidR="009430CF" w:rsidRPr="004F6FBD">
        <w:rPr>
          <w:rFonts w:ascii="Arial" w:hAnsi="Arial" w:cs="Arial"/>
          <w:sz w:val="22"/>
          <w:szCs w:val="22"/>
        </w:rPr>
        <w:t xml:space="preserve"> </w:t>
      </w:r>
      <w:r w:rsidR="00C949CF">
        <w:rPr>
          <w:rFonts w:ascii="Arial" w:hAnsi="Arial" w:cs="Arial"/>
          <w:sz w:val="22"/>
          <w:szCs w:val="22"/>
        </w:rPr>
        <w:t xml:space="preserve">to the Regents of the University of Michigan for </w:t>
      </w:r>
      <w:r w:rsidR="008E6193">
        <w:rPr>
          <w:rFonts w:ascii="Arial" w:hAnsi="Arial" w:cs="Arial"/>
          <w:sz w:val="22"/>
          <w:szCs w:val="22"/>
        </w:rPr>
        <w:t xml:space="preserve">an </w:t>
      </w:r>
      <w:r w:rsidR="00882D41">
        <w:rPr>
          <w:rFonts w:ascii="Arial" w:hAnsi="Arial" w:cs="Arial"/>
          <w:sz w:val="22"/>
          <w:szCs w:val="22"/>
        </w:rPr>
        <w:t>athletic</w:t>
      </w:r>
      <w:r w:rsidR="00581DD8">
        <w:rPr>
          <w:rFonts w:ascii="Arial" w:hAnsi="Arial" w:cs="Arial"/>
          <w:sz w:val="22"/>
          <w:szCs w:val="22"/>
        </w:rPr>
        <w:t xml:space="preserve"> or planned </w:t>
      </w:r>
      <w:r w:rsidR="008E6193">
        <w:rPr>
          <w:rFonts w:ascii="Arial" w:hAnsi="Arial" w:cs="Arial"/>
          <w:sz w:val="22"/>
          <w:szCs w:val="22"/>
        </w:rPr>
        <w:t>event</w:t>
      </w:r>
      <w:r w:rsidR="00C949CF">
        <w:rPr>
          <w:rFonts w:ascii="Arial" w:hAnsi="Arial" w:cs="Arial"/>
          <w:sz w:val="22"/>
          <w:szCs w:val="22"/>
        </w:rPr>
        <w:t xml:space="preserve"> external </w:t>
      </w:r>
      <w:r w:rsidR="00765AF5">
        <w:rPr>
          <w:rFonts w:ascii="Arial" w:hAnsi="Arial" w:cs="Arial"/>
          <w:sz w:val="22"/>
          <w:szCs w:val="22"/>
        </w:rPr>
        <w:t xml:space="preserve">to the State of Michigan </w:t>
      </w:r>
      <w:r w:rsidR="008E6193">
        <w:rPr>
          <w:rFonts w:ascii="Arial" w:hAnsi="Arial" w:cs="Arial"/>
          <w:sz w:val="22"/>
          <w:szCs w:val="22"/>
        </w:rPr>
        <w:t>Public Act 289 of 1977 - Fire Protection Services for State Facilities.</w:t>
      </w:r>
    </w:p>
    <w:p w14:paraId="1CF46FCB" w14:textId="77777777" w:rsidR="009430CF" w:rsidRPr="004F6FBD" w:rsidRDefault="009430CF" w:rsidP="004F6FBD">
      <w:pPr>
        <w:rPr>
          <w:rFonts w:ascii="Arial" w:hAnsi="Arial" w:cs="Arial"/>
          <w:sz w:val="22"/>
          <w:szCs w:val="22"/>
        </w:rPr>
      </w:pPr>
    </w:p>
    <w:p w14:paraId="6871913D" w14:textId="77777777" w:rsidR="00387B93" w:rsidRPr="00387B93" w:rsidRDefault="00387B93" w:rsidP="00387B93">
      <w:pPr>
        <w:pStyle w:val="ListParagraph"/>
        <w:numPr>
          <w:ilvl w:val="0"/>
          <w:numId w:val="11"/>
        </w:numPr>
        <w:rPr>
          <w:rFonts w:ascii="Arial" w:hAnsi="Arial" w:cs="Arial"/>
          <w:b/>
          <w:sz w:val="22"/>
        </w:rPr>
      </w:pPr>
      <w:r w:rsidRPr="00387B93">
        <w:rPr>
          <w:rFonts w:ascii="Arial" w:hAnsi="Arial" w:cs="Arial"/>
          <w:b/>
          <w:sz w:val="22"/>
        </w:rPr>
        <w:t>DEFINITIONS</w:t>
      </w:r>
    </w:p>
    <w:p w14:paraId="67DDD0D6" w14:textId="77777777" w:rsidR="00387B93" w:rsidRPr="00387B93" w:rsidRDefault="00387B93" w:rsidP="00387B93">
      <w:pPr>
        <w:rPr>
          <w:rFonts w:ascii="Arial" w:hAnsi="Arial" w:cs="Arial"/>
          <w:sz w:val="22"/>
        </w:rPr>
      </w:pPr>
    </w:p>
    <w:p w14:paraId="43A18F5D" w14:textId="77777777" w:rsidR="00387B93" w:rsidRPr="00387B93" w:rsidRDefault="00387B93" w:rsidP="00387B93">
      <w:pPr>
        <w:rPr>
          <w:rFonts w:ascii="Arial" w:hAnsi="Arial" w:cs="Arial"/>
          <w:sz w:val="22"/>
        </w:rPr>
      </w:pPr>
      <w:r w:rsidRPr="00387B93">
        <w:rPr>
          <w:rFonts w:ascii="Arial" w:hAnsi="Arial" w:cs="Arial"/>
          <w:sz w:val="22"/>
        </w:rPr>
        <w:t>Administering Service Area/Unit means</w:t>
      </w:r>
      <w:r w:rsidR="0067110D">
        <w:rPr>
          <w:rFonts w:ascii="Arial" w:hAnsi="Arial" w:cs="Arial"/>
          <w:sz w:val="22"/>
        </w:rPr>
        <w:t xml:space="preserve"> the City’s</w:t>
      </w:r>
      <w:r w:rsidRPr="00387B93">
        <w:rPr>
          <w:rFonts w:ascii="Arial" w:hAnsi="Arial" w:cs="Arial"/>
          <w:sz w:val="22"/>
        </w:rPr>
        <w:t xml:space="preserve"> Fire Department.</w:t>
      </w:r>
    </w:p>
    <w:p w14:paraId="2805B2A9" w14:textId="77777777" w:rsidR="00387B93" w:rsidRPr="00387B93" w:rsidRDefault="00387B93" w:rsidP="00387B93">
      <w:pPr>
        <w:rPr>
          <w:rFonts w:ascii="Arial" w:hAnsi="Arial" w:cs="Arial"/>
          <w:sz w:val="22"/>
        </w:rPr>
      </w:pPr>
      <w:r w:rsidRPr="00387B93">
        <w:rPr>
          <w:rFonts w:ascii="Arial" w:hAnsi="Arial" w:cs="Arial"/>
          <w:sz w:val="22"/>
        </w:rPr>
        <w:tab/>
      </w:r>
    </w:p>
    <w:p w14:paraId="7DA3C8FE" w14:textId="77777777" w:rsidR="004F1E2D" w:rsidRDefault="00387B93" w:rsidP="00387B93">
      <w:pPr>
        <w:rPr>
          <w:rFonts w:ascii="Arial" w:hAnsi="Arial" w:cs="Arial"/>
          <w:sz w:val="22"/>
        </w:rPr>
      </w:pPr>
      <w:r w:rsidRPr="00387B93">
        <w:rPr>
          <w:rFonts w:ascii="Arial" w:hAnsi="Arial" w:cs="Arial"/>
          <w:sz w:val="22"/>
        </w:rPr>
        <w:t xml:space="preserve">Contract Administrator means </w:t>
      </w:r>
      <w:r w:rsidR="00725DAB">
        <w:rPr>
          <w:rFonts w:ascii="Arial" w:hAnsi="Arial" w:cs="Arial"/>
          <w:sz w:val="22"/>
        </w:rPr>
        <w:t xml:space="preserve">Fire Chief </w:t>
      </w:r>
      <w:r w:rsidRPr="00387B93">
        <w:rPr>
          <w:rFonts w:ascii="Arial" w:hAnsi="Arial" w:cs="Arial"/>
          <w:sz w:val="22"/>
        </w:rPr>
        <w:t xml:space="preserve">Mike Kennedy, acting personally or through any </w:t>
      </w:r>
      <w:r w:rsidR="00725DAB">
        <w:rPr>
          <w:rFonts w:ascii="Arial" w:hAnsi="Arial" w:cs="Arial"/>
          <w:sz w:val="22"/>
        </w:rPr>
        <w:t>designees.</w:t>
      </w:r>
      <w:r w:rsidRPr="00387B93">
        <w:rPr>
          <w:rFonts w:ascii="Arial" w:hAnsi="Arial" w:cs="Arial"/>
          <w:sz w:val="22"/>
        </w:rPr>
        <w:t xml:space="preserve"> </w:t>
      </w:r>
    </w:p>
    <w:p w14:paraId="0F62C30B" w14:textId="77777777" w:rsidR="00725DAB" w:rsidRDefault="00725DAB" w:rsidP="00387B93">
      <w:pPr>
        <w:rPr>
          <w:rFonts w:ascii="Arial" w:hAnsi="Arial" w:cs="Arial"/>
          <w:sz w:val="22"/>
        </w:rPr>
      </w:pPr>
    </w:p>
    <w:p w14:paraId="5AE13FC2" w14:textId="77777777" w:rsidR="004F1E2D" w:rsidRDefault="004F1E2D" w:rsidP="004F1E2D">
      <w:pPr>
        <w:rPr>
          <w:rFonts w:ascii="Arial" w:hAnsi="Arial" w:cs="Arial"/>
          <w:sz w:val="22"/>
        </w:rPr>
      </w:pPr>
      <w:r>
        <w:rPr>
          <w:rFonts w:ascii="Arial" w:hAnsi="Arial" w:cs="Arial"/>
          <w:sz w:val="22"/>
        </w:rPr>
        <w:t>The University of Michigan</w:t>
      </w:r>
      <w:r w:rsidRPr="004F1E2D">
        <w:rPr>
          <w:rFonts w:ascii="Arial" w:hAnsi="Arial" w:cs="Arial"/>
          <w:sz w:val="22"/>
        </w:rPr>
        <w:t xml:space="preserve"> </w:t>
      </w:r>
      <w:r w:rsidR="00725DAB">
        <w:rPr>
          <w:rFonts w:ascii="Arial" w:hAnsi="Arial" w:cs="Arial"/>
          <w:sz w:val="22"/>
        </w:rPr>
        <w:t xml:space="preserve">- </w:t>
      </w:r>
      <w:r w:rsidRPr="004F1E2D">
        <w:rPr>
          <w:rFonts w:ascii="Arial" w:hAnsi="Arial" w:cs="Arial"/>
          <w:sz w:val="22"/>
        </w:rPr>
        <w:t>Department of Environment, Health &amp; Safety (</w:t>
      </w:r>
      <w:r w:rsidRPr="0067110D">
        <w:rPr>
          <w:rFonts w:ascii="Arial" w:hAnsi="Arial" w:cs="Arial"/>
          <w:b/>
          <w:sz w:val="22"/>
        </w:rPr>
        <w:t>EHS</w:t>
      </w:r>
      <w:r w:rsidRPr="004F1E2D">
        <w:rPr>
          <w:rFonts w:ascii="Arial" w:hAnsi="Arial" w:cs="Arial"/>
          <w:sz w:val="22"/>
        </w:rPr>
        <w:t xml:space="preserve">) is the delegated </w:t>
      </w:r>
      <w:r>
        <w:rPr>
          <w:rFonts w:ascii="Arial" w:hAnsi="Arial" w:cs="Arial"/>
          <w:sz w:val="22"/>
        </w:rPr>
        <w:t>authority having jurisdiction for fire safety on University owned properties</w:t>
      </w:r>
      <w:r w:rsidR="00062EF4">
        <w:rPr>
          <w:rFonts w:ascii="Arial" w:hAnsi="Arial" w:cs="Arial"/>
          <w:sz w:val="22"/>
        </w:rPr>
        <w:t xml:space="preserve">, and as such is responsible for application and implementation of fire and life safety codes applicable to University facilities and operations. </w:t>
      </w:r>
    </w:p>
    <w:p w14:paraId="0E57C940" w14:textId="77777777" w:rsidR="00725DAB" w:rsidRDefault="00725DAB" w:rsidP="004F1E2D">
      <w:pPr>
        <w:rPr>
          <w:rFonts w:ascii="Arial" w:hAnsi="Arial" w:cs="Arial"/>
          <w:sz w:val="22"/>
        </w:rPr>
      </w:pPr>
    </w:p>
    <w:p w14:paraId="58D05292" w14:textId="2E58E137" w:rsidR="00725DAB" w:rsidRPr="00725DAB" w:rsidRDefault="00725DAB" w:rsidP="00725DAB">
      <w:pPr>
        <w:rPr>
          <w:rFonts w:ascii="Arial" w:hAnsi="Arial" w:cs="Arial"/>
          <w:sz w:val="22"/>
        </w:rPr>
      </w:pPr>
      <w:r w:rsidRPr="00725DAB">
        <w:rPr>
          <w:rFonts w:ascii="Arial" w:hAnsi="Arial" w:cs="Arial"/>
          <w:sz w:val="22"/>
        </w:rPr>
        <w:t xml:space="preserve">The </w:t>
      </w:r>
      <w:r>
        <w:rPr>
          <w:rFonts w:ascii="Arial" w:hAnsi="Arial" w:cs="Arial"/>
          <w:sz w:val="22"/>
        </w:rPr>
        <w:t xml:space="preserve">University of Michigan - </w:t>
      </w:r>
      <w:r w:rsidRPr="00725DAB">
        <w:rPr>
          <w:rFonts w:ascii="Arial" w:hAnsi="Arial" w:cs="Arial"/>
          <w:sz w:val="22"/>
        </w:rPr>
        <w:t>Division of Public Safety and Security</w:t>
      </w:r>
      <w:r>
        <w:rPr>
          <w:rFonts w:ascii="Arial" w:hAnsi="Arial" w:cs="Arial"/>
          <w:sz w:val="22"/>
        </w:rPr>
        <w:t xml:space="preserve"> </w:t>
      </w:r>
      <w:r w:rsidRPr="00725DAB">
        <w:rPr>
          <w:rFonts w:ascii="Arial" w:hAnsi="Arial" w:cs="Arial"/>
          <w:sz w:val="22"/>
        </w:rPr>
        <w:t>(</w:t>
      </w:r>
      <w:r w:rsidRPr="0067110D">
        <w:rPr>
          <w:rFonts w:ascii="Arial" w:hAnsi="Arial" w:cs="Arial"/>
          <w:b/>
          <w:sz w:val="22"/>
        </w:rPr>
        <w:t>DPSS</w:t>
      </w:r>
      <w:r w:rsidRPr="00725DAB">
        <w:rPr>
          <w:rFonts w:ascii="Arial" w:hAnsi="Arial" w:cs="Arial"/>
          <w:sz w:val="22"/>
        </w:rPr>
        <w:t xml:space="preserve">) encompasses all police, emergency management, safety, and security functions on the University of Michigan Ann Arbor campus.  The Division is comprised of the University of Michigan Police Department, </w:t>
      </w:r>
      <w:r w:rsidR="00900637">
        <w:rPr>
          <w:rFonts w:ascii="Arial" w:hAnsi="Arial" w:cs="Arial"/>
          <w:sz w:val="22"/>
        </w:rPr>
        <w:t>Michigan Medicine Security</w:t>
      </w:r>
      <w:r w:rsidRPr="00725DAB">
        <w:rPr>
          <w:rFonts w:ascii="Arial" w:hAnsi="Arial" w:cs="Arial"/>
          <w:sz w:val="22"/>
        </w:rPr>
        <w:t xml:space="preserve">, Housing Security and Safety Services, Emergency Management, </w:t>
      </w:r>
      <w:r w:rsidR="00900637">
        <w:rPr>
          <w:rFonts w:ascii="Arial" w:hAnsi="Arial" w:cs="Arial"/>
          <w:sz w:val="22"/>
        </w:rPr>
        <w:t xml:space="preserve">Dispatch Services </w:t>
      </w:r>
      <w:r w:rsidRPr="00725DAB">
        <w:rPr>
          <w:rFonts w:ascii="Arial" w:hAnsi="Arial" w:cs="Arial"/>
          <w:sz w:val="22"/>
        </w:rPr>
        <w:t>and University Security Services.</w:t>
      </w:r>
    </w:p>
    <w:p w14:paraId="4AFC9F54" w14:textId="77777777" w:rsidR="004F1E2D" w:rsidRDefault="004F1E2D" w:rsidP="004F1E2D">
      <w:pPr>
        <w:rPr>
          <w:rFonts w:ascii="Arial" w:hAnsi="Arial" w:cs="Arial"/>
          <w:sz w:val="22"/>
        </w:rPr>
      </w:pPr>
    </w:p>
    <w:p w14:paraId="58792FC2" w14:textId="77777777" w:rsidR="00387B93" w:rsidRPr="00725DAB" w:rsidRDefault="00387B93" w:rsidP="00725DAB">
      <w:pPr>
        <w:pStyle w:val="ListParagraph"/>
        <w:numPr>
          <w:ilvl w:val="0"/>
          <w:numId w:val="11"/>
        </w:numPr>
        <w:rPr>
          <w:rFonts w:ascii="Arial" w:hAnsi="Arial" w:cs="Arial"/>
          <w:b/>
          <w:sz w:val="22"/>
        </w:rPr>
      </w:pPr>
      <w:r w:rsidRPr="00725DAB">
        <w:rPr>
          <w:rFonts w:ascii="Arial" w:hAnsi="Arial" w:cs="Arial"/>
          <w:b/>
          <w:sz w:val="22"/>
        </w:rPr>
        <w:t>DURATION</w:t>
      </w:r>
    </w:p>
    <w:p w14:paraId="3C2A01F0" w14:textId="77777777" w:rsidR="00387B93" w:rsidRPr="00387B93" w:rsidRDefault="00387B93" w:rsidP="00387B93">
      <w:pPr>
        <w:rPr>
          <w:rFonts w:ascii="Arial" w:hAnsi="Arial" w:cs="Arial"/>
          <w:sz w:val="22"/>
        </w:rPr>
      </w:pPr>
    </w:p>
    <w:p w14:paraId="32993393" w14:textId="77777777" w:rsidR="00387B93" w:rsidRPr="00387B93" w:rsidRDefault="00387B93" w:rsidP="00387B93">
      <w:pPr>
        <w:rPr>
          <w:rFonts w:ascii="Arial" w:hAnsi="Arial" w:cs="Arial"/>
          <w:sz w:val="22"/>
        </w:rPr>
      </w:pPr>
      <w:r w:rsidRPr="00387B93">
        <w:rPr>
          <w:rFonts w:ascii="Arial" w:hAnsi="Arial" w:cs="Arial"/>
          <w:sz w:val="22"/>
        </w:rPr>
        <w:t xml:space="preserve">This agreement shall commence on September 1, 2019 (“Commencement Date”). This Agreement shall remain in effect until August 31, 2024. </w:t>
      </w:r>
      <w:r w:rsidR="005239FF">
        <w:rPr>
          <w:rFonts w:ascii="Arial" w:hAnsi="Arial" w:cs="Arial"/>
          <w:sz w:val="22"/>
        </w:rPr>
        <w:t xml:space="preserve">This agreement may at the end of the initial term be renewed for one (1) additional five (5) year term </w:t>
      </w:r>
      <w:r w:rsidR="0067110D">
        <w:rPr>
          <w:rFonts w:ascii="Arial" w:hAnsi="Arial" w:cs="Arial"/>
          <w:sz w:val="22"/>
        </w:rPr>
        <w:t>upon written agreement of the parties</w:t>
      </w:r>
      <w:r w:rsidR="005239FF">
        <w:rPr>
          <w:rFonts w:ascii="Arial" w:hAnsi="Arial" w:cs="Arial"/>
          <w:sz w:val="22"/>
        </w:rPr>
        <w:t>.</w:t>
      </w:r>
      <w:r w:rsidRPr="00387B93">
        <w:rPr>
          <w:rFonts w:ascii="Arial" w:hAnsi="Arial" w:cs="Arial"/>
          <w:sz w:val="22"/>
        </w:rPr>
        <w:t xml:space="preserve"> </w:t>
      </w:r>
    </w:p>
    <w:p w14:paraId="3A5C4AA5" w14:textId="77777777" w:rsidR="00387B93" w:rsidRPr="00240334" w:rsidRDefault="00387B93" w:rsidP="00387B93">
      <w:pPr>
        <w:tabs>
          <w:tab w:val="left" w:pos="-1440"/>
          <w:tab w:val="left" w:pos="-720"/>
          <w:tab w:val="left" w:pos="0"/>
          <w:tab w:val="right" w:pos="244"/>
          <w:tab w:val="left" w:pos="489"/>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p w14:paraId="01A87748" w14:textId="77777777" w:rsidR="00062EF4" w:rsidRDefault="00062EF4" w:rsidP="00725DAB">
      <w:pPr>
        <w:pStyle w:val="ListParagraph"/>
        <w:numPr>
          <w:ilvl w:val="0"/>
          <w:numId w:val="11"/>
        </w:numPr>
        <w:rPr>
          <w:rFonts w:ascii="Arial" w:hAnsi="Arial" w:cs="Arial"/>
          <w:b/>
          <w:sz w:val="22"/>
          <w:szCs w:val="22"/>
        </w:rPr>
      </w:pPr>
      <w:r w:rsidRPr="001754AA">
        <w:rPr>
          <w:rFonts w:ascii="Arial" w:hAnsi="Arial" w:cs="Arial"/>
          <w:b/>
          <w:sz w:val="22"/>
          <w:szCs w:val="22"/>
        </w:rPr>
        <w:t>SCHEDULING</w:t>
      </w:r>
    </w:p>
    <w:p w14:paraId="36F4C8BE" w14:textId="77777777" w:rsidR="00843ABD" w:rsidRPr="001754AA" w:rsidRDefault="00843ABD" w:rsidP="00843ABD">
      <w:pPr>
        <w:pStyle w:val="ListParagraph"/>
        <w:rPr>
          <w:rFonts w:ascii="Arial" w:hAnsi="Arial" w:cs="Arial"/>
          <w:b/>
          <w:sz w:val="22"/>
          <w:szCs w:val="22"/>
        </w:rPr>
      </w:pPr>
    </w:p>
    <w:p w14:paraId="67C5F4B8" w14:textId="7D77761B" w:rsidR="00062EF4" w:rsidRDefault="00843ABD" w:rsidP="00062EF4">
      <w:pPr>
        <w:pStyle w:val="ListParagraph"/>
        <w:ind w:left="0"/>
        <w:rPr>
          <w:rFonts w:ascii="Arial" w:hAnsi="Arial" w:cs="Arial"/>
          <w:sz w:val="22"/>
          <w:szCs w:val="22"/>
        </w:rPr>
      </w:pPr>
      <w:r>
        <w:rPr>
          <w:rFonts w:ascii="Arial" w:hAnsi="Arial" w:cs="Arial"/>
          <w:sz w:val="22"/>
          <w:szCs w:val="22"/>
        </w:rPr>
        <w:t>DPSS</w:t>
      </w:r>
      <w:r w:rsidR="00062EF4">
        <w:rPr>
          <w:rFonts w:ascii="Arial" w:hAnsi="Arial" w:cs="Arial"/>
          <w:sz w:val="22"/>
          <w:szCs w:val="22"/>
        </w:rPr>
        <w:t xml:space="preserve"> </w:t>
      </w:r>
      <w:r w:rsidR="00900637">
        <w:rPr>
          <w:rFonts w:ascii="Arial" w:hAnsi="Arial" w:cs="Arial"/>
          <w:sz w:val="22"/>
          <w:szCs w:val="22"/>
        </w:rPr>
        <w:t xml:space="preserve">in consult and coordination with EHS </w:t>
      </w:r>
      <w:r w:rsidR="00062EF4">
        <w:rPr>
          <w:rFonts w:ascii="Arial" w:hAnsi="Arial" w:cs="Arial"/>
          <w:sz w:val="22"/>
          <w:szCs w:val="22"/>
        </w:rPr>
        <w:t>shall contact the</w:t>
      </w:r>
      <w:r w:rsidR="00C62F32">
        <w:rPr>
          <w:rFonts w:ascii="Arial" w:hAnsi="Arial" w:cs="Arial"/>
          <w:sz w:val="22"/>
          <w:szCs w:val="22"/>
        </w:rPr>
        <w:t xml:space="preserve"> City’s </w:t>
      </w:r>
      <w:r w:rsidR="00062EF4">
        <w:rPr>
          <w:rFonts w:ascii="Arial" w:hAnsi="Arial" w:cs="Arial"/>
          <w:sz w:val="22"/>
          <w:szCs w:val="22"/>
        </w:rPr>
        <w:t xml:space="preserve">Fire Chief or designee when supplemental fire services are requested for an </w:t>
      </w:r>
      <w:r w:rsidR="00581DD8">
        <w:rPr>
          <w:rFonts w:ascii="Arial" w:hAnsi="Arial" w:cs="Arial"/>
          <w:sz w:val="22"/>
          <w:szCs w:val="22"/>
        </w:rPr>
        <w:t>athletic or planned event</w:t>
      </w:r>
      <w:r w:rsidR="00062EF4">
        <w:rPr>
          <w:rFonts w:ascii="Arial" w:hAnsi="Arial" w:cs="Arial"/>
          <w:sz w:val="22"/>
          <w:szCs w:val="22"/>
        </w:rPr>
        <w:t xml:space="preserve">. The City’s ability to provide </w:t>
      </w:r>
      <w:r w:rsidR="00062EF4" w:rsidRPr="00875BB0">
        <w:rPr>
          <w:rFonts w:ascii="Arial" w:hAnsi="Arial" w:cs="Arial"/>
          <w:sz w:val="22"/>
          <w:szCs w:val="22"/>
        </w:rPr>
        <w:t xml:space="preserve">assistance shall depend upon existing emergency conditions within </w:t>
      </w:r>
      <w:r>
        <w:rPr>
          <w:rFonts w:ascii="Arial" w:hAnsi="Arial" w:cs="Arial"/>
          <w:sz w:val="22"/>
          <w:szCs w:val="22"/>
        </w:rPr>
        <w:t>the City</w:t>
      </w:r>
      <w:r w:rsidR="00062EF4" w:rsidRPr="00875BB0">
        <w:rPr>
          <w:rFonts w:ascii="Arial" w:hAnsi="Arial" w:cs="Arial"/>
          <w:sz w:val="22"/>
          <w:szCs w:val="22"/>
        </w:rPr>
        <w:t xml:space="preserve"> and the availability of personnel and resources. All attempts for advanced scheduling will </w:t>
      </w:r>
      <w:r w:rsidR="00062EF4">
        <w:rPr>
          <w:rFonts w:ascii="Arial" w:hAnsi="Arial" w:cs="Arial"/>
          <w:sz w:val="22"/>
          <w:szCs w:val="22"/>
        </w:rPr>
        <w:t xml:space="preserve">be exercised by </w:t>
      </w:r>
      <w:r>
        <w:rPr>
          <w:rFonts w:ascii="Arial" w:hAnsi="Arial" w:cs="Arial"/>
          <w:sz w:val="22"/>
          <w:szCs w:val="22"/>
        </w:rPr>
        <w:t>DPSS</w:t>
      </w:r>
      <w:r w:rsidR="00900637">
        <w:rPr>
          <w:rFonts w:ascii="Arial" w:hAnsi="Arial" w:cs="Arial"/>
          <w:sz w:val="22"/>
          <w:szCs w:val="22"/>
        </w:rPr>
        <w:t xml:space="preserve"> following consult and coordination with EHS</w:t>
      </w:r>
      <w:r w:rsidR="00062EF4" w:rsidRPr="00875BB0">
        <w:rPr>
          <w:rFonts w:ascii="Arial" w:hAnsi="Arial" w:cs="Arial"/>
          <w:sz w:val="22"/>
          <w:szCs w:val="22"/>
        </w:rPr>
        <w:t>.</w:t>
      </w:r>
    </w:p>
    <w:p w14:paraId="304A1807" w14:textId="77777777" w:rsidR="00062EF4" w:rsidRDefault="00062EF4" w:rsidP="00062EF4">
      <w:pPr>
        <w:pStyle w:val="ListParagraph"/>
        <w:ind w:left="0"/>
        <w:rPr>
          <w:rFonts w:ascii="Arial" w:hAnsi="Arial" w:cs="Arial"/>
          <w:sz w:val="22"/>
          <w:szCs w:val="22"/>
        </w:rPr>
      </w:pPr>
    </w:p>
    <w:p w14:paraId="25888E93" w14:textId="77777777" w:rsidR="00062EF4" w:rsidRDefault="00FE3642" w:rsidP="00062EF4">
      <w:pPr>
        <w:pStyle w:val="ListParagraph"/>
        <w:ind w:left="0"/>
        <w:rPr>
          <w:rFonts w:ascii="Arial" w:hAnsi="Arial" w:cs="Arial"/>
          <w:sz w:val="22"/>
          <w:szCs w:val="22"/>
        </w:rPr>
      </w:pPr>
      <w:r>
        <w:rPr>
          <w:rFonts w:ascii="Arial" w:hAnsi="Arial" w:cs="Arial"/>
          <w:sz w:val="22"/>
          <w:szCs w:val="22"/>
        </w:rPr>
        <w:lastRenderedPageBreak/>
        <w:t>The</w:t>
      </w:r>
      <w:r w:rsidR="00062EF4">
        <w:rPr>
          <w:rFonts w:ascii="Arial" w:hAnsi="Arial" w:cs="Arial"/>
          <w:sz w:val="22"/>
          <w:szCs w:val="22"/>
        </w:rPr>
        <w:t xml:space="preserve"> Washtenaw County Hazardous Materials </w:t>
      </w:r>
      <w:r>
        <w:rPr>
          <w:rFonts w:ascii="Arial" w:hAnsi="Arial" w:cs="Arial"/>
          <w:sz w:val="22"/>
          <w:szCs w:val="22"/>
        </w:rPr>
        <w:t xml:space="preserve">Response </w:t>
      </w:r>
      <w:r w:rsidR="00062EF4">
        <w:rPr>
          <w:rFonts w:ascii="Arial" w:hAnsi="Arial" w:cs="Arial"/>
          <w:sz w:val="22"/>
          <w:szCs w:val="22"/>
        </w:rPr>
        <w:t>Team</w:t>
      </w:r>
      <w:r>
        <w:rPr>
          <w:rFonts w:ascii="Arial" w:hAnsi="Arial" w:cs="Arial"/>
          <w:sz w:val="22"/>
          <w:szCs w:val="22"/>
        </w:rPr>
        <w:t xml:space="preserve"> operates under the authority and supervision of the Fire Department. Requests for the</w:t>
      </w:r>
      <w:r w:rsidRPr="00FE3642">
        <w:rPr>
          <w:rFonts w:ascii="Arial" w:hAnsi="Arial" w:cs="Arial"/>
          <w:sz w:val="22"/>
          <w:szCs w:val="22"/>
        </w:rPr>
        <w:t xml:space="preserve"> </w:t>
      </w:r>
      <w:r>
        <w:rPr>
          <w:rFonts w:ascii="Arial" w:hAnsi="Arial" w:cs="Arial"/>
          <w:sz w:val="22"/>
          <w:szCs w:val="22"/>
        </w:rPr>
        <w:t xml:space="preserve">Washtenaw County Hazardous Materials Response Team </w:t>
      </w:r>
      <w:r w:rsidR="00062EF4">
        <w:rPr>
          <w:rFonts w:ascii="Arial" w:hAnsi="Arial" w:cs="Arial"/>
          <w:sz w:val="22"/>
          <w:szCs w:val="22"/>
        </w:rPr>
        <w:t>sh</w:t>
      </w:r>
      <w:r w:rsidR="005547F2">
        <w:rPr>
          <w:rFonts w:ascii="Arial" w:hAnsi="Arial" w:cs="Arial"/>
          <w:sz w:val="22"/>
          <w:szCs w:val="22"/>
        </w:rPr>
        <w:t>all be coordinated through the F</w:t>
      </w:r>
      <w:r w:rsidR="00062EF4">
        <w:rPr>
          <w:rFonts w:ascii="Arial" w:hAnsi="Arial" w:cs="Arial"/>
          <w:sz w:val="22"/>
          <w:szCs w:val="22"/>
        </w:rPr>
        <w:t xml:space="preserve">ire </w:t>
      </w:r>
      <w:r w:rsidR="005547F2">
        <w:rPr>
          <w:rFonts w:ascii="Arial" w:hAnsi="Arial" w:cs="Arial"/>
          <w:sz w:val="22"/>
          <w:szCs w:val="22"/>
        </w:rPr>
        <w:t>C</w:t>
      </w:r>
      <w:r w:rsidR="00062EF4">
        <w:rPr>
          <w:rFonts w:ascii="Arial" w:hAnsi="Arial" w:cs="Arial"/>
          <w:sz w:val="22"/>
          <w:szCs w:val="22"/>
        </w:rPr>
        <w:t>hief or designee.</w:t>
      </w:r>
    </w:p>
    <w:p w14:paraId="02D26291" w14:textId="77777777" w:rsidR="00062EF4" w:rsidRDefault="00062EF4" w:rsidP="00062EF4">
      <w:pPr>
        <w:pStyle w:val="ListParagraph"/>
        <w:rPr>
          <w:rFonts w:ascii="Arial" w:hAnsi="Arial" w:cs="Arial"/>
          <w:b/>
          <w:sz w:val="22"/>
          <w:szCs w:val="22"/>
        </w:rPr>
      </w:pPr>
    </w:p>
    <w:p w14:paraId="5C1BFAE3" w14:textId="77777777" w:rsidR="00843ABD" w:rsidRDefault="00843ABD" w:rsidP="00062EF4">
      <w:pPr>
        <w:pStyle w:val="ListParagraph"/>
        <w:rPr>
          <w:rFonts w:ascii="Arial" w:hAnsi="Arial" w:cs="Arial"/>
          <w:b/>
          <w:sz w:val="22"/>
          <w:szCs w:val="22"/>
        </w:rPr>
      </w:pPr>
    </w:p>
    <w:p w14:paraId="3874C8BC" w14:textId="77777777" w:rsidR="00843ABD" w:rsidRDefault="00843ABD" w:rsidP="00062EF4">
      <w:pPr>
        <w:pStyle w:val="ListParagraph"/>
        <w:rPr>
          <w:rFonts w:ascii="Arial" w:hAnsi="Arial" w:cs="Arial"/>
          <w:b/>
          <w:sz w:val="22"/>
          <w:szCs w:val="22"/>
        </w:rPr>
      </w:pPr>
    </w:p>
    <w:p w14:paraId="73459ED9" w14:textId="77777777" w:rsidR="001754AA" w:rsidRPr="00387B93" w:rsidRDefault="001754AA" w:rsidP="00725DAB">
      <w:pPr>
        <w:pStyle w:val="ListParagraph"/>
        <w:numPr>
          <w:ilvl w:val="0"/>
          <w:numId w:val="11"/>
        </w:numPr>
        <w:rPr>
          <w:rFonts w:ascii="Arial" w:hAnsi="Arial" w:cs="Arial"/>
          <w:b/>
          <w:sz w:val="22"/>
          <w:szCs w:val="22"/>
        </w:rPr>
      </w:pPr>
      <w:r w:rsidRPr="00387B93">
        <w:rPr>
          <w:rFonts w:ascii="Arial" w:hAnsi="Arial" w:cs="Arial"/>
          <w:b/>
          <w:sz w:val="22"/>
          <w:szCs w:val="22"/>
        </w:rPr>
        <w:t>COSTS</w:t>
      </w:r>
    </w:p>
    <w:p w14:paraId="50EBE0C5" w14:textId="207E0C42" w:rsidR="00062EF4" w:rsidRPr="00062EF4" w:rsidRDefault="00062EF4" w:rsidP="00062EF4">
      <w:pPr>
        <w:pStyle w:val="ListParagraph"/>
        <w:ind w:left="0"/>
        <w:rPr>
          <w:rFonts w:ascii="Arial" w:hAnsi="Arial" w:cs="Arial"/>
          <w:sz w:val="22"/>
          <w:szCs w:val="22"/>
        </w:rPr>
      </w:pPr>
      <w:r w:rsidRPr="00062EF4">
        <w:rPr>
          <w:rFonts w:ascii="Arial" w:hAnsi="Arial" w:cs="Arial"/>
          <w:sz w:val="22"/>
          <w:szCs w:val="22"/>
        </w:rPr>
        <w:t xml:space="preserve">Whenever </w:t>
      </w:r>
      <w:r>
        <w:rPr>
          <w:rFonts w:ascii="Arial" w:hAnsi="Arial" w:cs="Arial"/>
          <w:sz w:val="22"/>
          <w:szCs w:val="22"/>
        </w:rPr>
        <w:t>supplemental fire services</w:t>
      </w:r>
      <w:r w:rsidR="00900637">
        <w:rPr>
          <w:rFonts w:ascii="Arial" w:hAnsi="Arial" w:cs="Arial"/>
          <w:sz w:val="22"/>
          <w:szCs w:val="22"/>
        </w:rPr>
        <w:t xml:space="preserve"> are requested</w:t>
      </w:r>
      <w:r w:rsidRPr="00062EF4">
        <w:rPr>
          <w:rFonts w:ascii="Arial" w:hAnsi="Arial" w:cs="Arial"/>
          <w:sz w:val="22"/>
          <w:szCs w:val="22"/>
        </w:rPr>
        <w:t xml:space="preserve">, </w:t>
      </w:r>
      <w:r>
        <w:rPr>
          <w:rFonts w:ascii="Arial" w:hAnsi="Arial" w:cs="Arial"/>
          <w:sz w:val="22"/>
          <w:szCs w:val="22"/>
        </w:rPr>
        <w:t>the University w</w:t>
      </w:r>
      <w:r w:rsidRPr="00062EF4">
        <w:rPr>
          <w:rFonts w:ascii="Arial" w:hAnsi="Arial" w:cs="Arial"/>
          <w:sz w:val="22"/>
          <w:szCs w:val="22"/>
        </w:rPr>
        <w:t xml:space="preserve">ill reimburse the City for actual personnel and other costs incurred in accordance with </w:t>
      </w:r>
      <w:r w:rsidR="00FE3642" w:rsidRPr="00EB1CBD">
        <w:rPr>
          <w:rFonts w:ascii="Arial" w:hAnsi="Arial" w:cs="Arial"/>
          <w:sz w:val="22"/>
          <w:szCs w:val="22"/>
        </w:rPr>
        <w:t xml:space="preserve">a </w:t>
      </w:r>
      <w:r w:rsidRPr="00EB1CBD">
        <w:rPr>
          <w:rFonts w:ascii="Arial" w:hAnsi="Arial" w:cs="Arial"/>
          <w:sz w:val="22"/>
          <w:szCs w:val="22"/>
        </w:rPr>
        <w:t>Schedule of Costs</w:t>
      </w:r>
      <w:r w:rsidR="00EB1CBD">
        <w:rPr>
          <w:rFonts w:ascii="Arial" w:hAnsi="Arial" w:cs="Arial"/>
          <w:sz w:val="22"/>
          <w:szCs w:val="22"/>
        </w:rPr>
        <w:t>, which is attached hereto as Exhibit A</w:t>
      </w:r>
      <w:r w:rsidRPr="00EB1CBD">
        <w:rPr>
          <w:rFonts w:ascii="Arial" w:hAnsi="Arial" w:cs="Arial"/>
          <w:sz w:val="22"/>
          <w:szCs w:val="22"/>
        </w:rPr>
        <w:t>.</w:t>
      </w:r>
      <w:r>
        <w:rPr>
          <w:rFonts w:ascii="Arial" w:hAnsi="Arial" w:cs="Arial"/>
          <w:sz w:val="22"/>
          <w:szCs w:val="22"/>
        </w:rPr>
        <w:t xml:space="preserve"> </w:t>
      </w:r>
      <w:r w:rsidR="009E2010">
        <w:rPr>
          <w:rFonts w:ascii="Arial" w:hAnsi="Arial" w:cs="Arial"/>
          <w:sz w:val="22"/>
          <w:szCs w:val="22"/>
        </w:rPr>
        <w:t xml:space="preserve"> </w:t>
      </w:r>
      <w:r w:rsidRPr="00062EF4">
        <w:rPr>
          <w:rFonts w:ascii="Arial" w:hAnsi="Arial" w:cs="Arial"/>
          <w:sz w:val="22"/>
          <w:szCs w:val="22"/>
        </w:rPr>
        <w:t xml:space="preserve">Annually by </w:t>
      </w:r>
      <w:r w:rsidR="00613A7F">
        <w:rPr>
          <w:rFonts w:ascii="Arial" w:hAnsi="Arial" w:cs="Arial"/>
          <w:sz w:val="22"/>
          <w:szCs w:val="22"/>
        </w:rPr>
        <w:t xml:space="preserve">July </w:t>
      </w:r>
      <w:r w:rsidRPr="00062EF4">
        <w:rPr>
          <w:rFonts w:ascii="Arial" w:hAnsi="Arial" w:cs="Arial"/>
          <w:sz w:val="22"/>
          <w:szCs w:val="22"/>
        </w:rPr>
        <w:t xml:space="preserve">1st, the City will provide the University with an updated Schedule of Costs. </w:t>
      </w:r>
      <w:r w:rsidR="00EB1CBD">
        <w:rPr>
          <w:rFonts w:ascii="Arial" w:hAnsi="Arial" w:cs="Arial"/>
          <w:sz w:val="22"/>
          <w:szCs w:val="22"/>
        </w:rPr>
        <w:t xml:space="preserve"> </w:t>
      </w:r>
      <w:r w:rsidRPr="00062EF4">
        <w:rPr>
          <w:rFonts w:ascii="Arial" w:hAnsi="Arial" w:cs="Arial"/>
          <w:sz w:val="22"/>
          <w:szCs w:val="22"/>
        </w:rPr>
        <w:t>This Schedule of Costs shall be considered effective</w:t>
      </w:r>
      <w:r w:rsidR="009E2010">
        <w:rPr>
          <w:rFonts w:ascii="Arial" w:hAnsi="Arial" w:cs="Arial"/>
          <w:sz w:val="22"/>
          <w:szCs w:val="22"/>
        </w:rPr>
        <w:t>, and replace the then current Schedule of Costs in this Agreement,</w:t>
      </w:r>
      <w:r w:rsidRPr="00062EF4">
        <w:rPr>
          <w:rFonts w:ascii="Arial" w:hAnsi="Arial" w:cs="Arial"/>
          <w:sz w:val="22"/>
          <w:szCs w:val="22"/>
        </w:rPr>
        <w:t xml:space="preserve"> unless the University protests </w:t>
      </w:r>
      <w:r w:rsidR="009E2010">
        <w:rPr>
          <w:rFonts w:ascii="Arial" w:hAnsi="Arial" w:cs="Arial"/>
          <w:sz w:val="22"/>
          <w:szCs w:val="22"/>
        </w:rPr>
        <w:t xml:space="preserve">such </w:t>
      </w:r>
      <w:r w:rsidRPr="00062EF4">
        <w:rPr>
          <w:rFonts w:ascii="Arial" w:hAnsi="Arial" w:cs="Arial"/>
          <w:sz w:val="22"/>
          <w:szCs w:val="22"/>
        </w:rPr>
        <w:t xml:space="preserve">Schedule </w:t>
      </w:r>
      <w:r w:rsidR="009E2010">
        <w:rPr>
          <w:rFonts w:ascii="Arial" w:hAnsi="Arial" w:cs="Arial"/>
          <w:sz w:val="22"/>
          <w:szCs w:val="22"/>
        </w:rPr>
        <w:t>within fifteen (15) days</w:t>
      </w:r>
      <w:r w:rsidR="003F68B9">
        <w:rPr>
          <w:rFonts w:ascii="Arial" w:hAnsi="Arial" w:cs="Arial"/>
          <w:sz w:val="22"/>
          <w:szCs w:val="22"/>
        </w:rPr>
        <w:t xml:space="preserve"> through written objection to the City in accord with Article IX of</w:t>
      </w:r>
      <w:r w:rsidRPr="00062EF4">
        <w:rPr>
          <w:rFonts w:ascii="Arial" w:hAnsi="Arial" w:cs="Arial"/>
          <w:sz w:val="22"/>
          <w:szCs w:val="22"/>
        </w:rPr>
        <w:t xml:space="preserve"> this agreement.</w:t>
      </w:r>
      <w:r w:rsidR="003F68B9">
        <w:rPr>
          <w:rFonts w:ascii="Arial" w:hAnsi="Arial" w:cs="Arial"/>
          <w:sz w:val="22"/>
          <w:szCs w:val="22"/>
        </w:rPr>
        <w:t xml:space="preserve">  In the event of such objection, the City and the University shall work together in good faith to establish a mutually agreeable Schedule of Costs, which (upon such mutual agreement) shall be retroactive until the </w:t>
      </w:r>
      <w:r w:rsidR="00613A7F">
        <w:rPr>
          <w:rFonts w:ascii="Arial" w:hAnsi="Arial" w:cs="Arial"/>
          <w:sz w:val="22"/>
          <w:szCs w:val="22"/>
        </w:rPr>
        <w:t>July</w:t>
      </w:r>
      <w:r w:rsidR="003F68B9">
        <w:rPr>
          <w:rFonts w:ascii="Arial" w:hAnsi="Arial" w:cs="Arial"/>
          <w:sz w:val="22"/>
          <w:szCs w:val="22"/>
        </w:rPr>
        <w:t xml:space="preserve"> 1 date.  </w:t>
      </w:r>
    </w:p>
    <w:p w14:paraId="041ABBD0" w14:textId="77777777" w:rsidR="00062EF4" w:rsidRDefault="00062EF4" w:rsidP="00062EF4">
      <w:pPr>
        <w:pStyle w:val="ListParagraph"/>
        <w:ind w:left="0"/>
        <w:rPr>
          <w:rFonts w:ascii="Arial" w:hAnsi="Arial" w:cs="Arial"/>
          <w:sz w:val="22"/>
          <w:szCs w:val="22"/>
        </w:rPr>
      </w:pPr>
    </w:p>
    <w:p w14:paraId="10A3D0AA" w14:textId="1DE68EED" w:rsidR="00062EF4" w:rsidRPr="00062EF4" w:rsidRDefault="00062EF4" w:rsidP="00062EF4">
      <w:pPr>
        <w:pStyle w:val="ListParagraph"/>
        <w:ind w:left="0"/>
        <w:rPr>
          <w:rFonts w:ascii="Arial" w:hAnsi="Arial" w:cs="Arial"/>
          <w:sz w:val="22"/>
          <w:szCs w:val="22"/>
        </w:rPr>
      </w:pPr>
      <w:r w:rsidRPr="00062EF4">
        <w:rPr>
          <w:rFonts w:ascii="Arial" w:hAnsi="Arial" w:cs="Arial"/>
          <w:sz w:val="22"/>
          <w:szCs w:val="22"/>
        </w:rPr>
        <w:t xml:space="preserve">Reimbursement payments are due and payable within </w:t>
      </w:r>
      <w:r>
        <w:rPr>
          <w:rFonts w:ascii="Arial" w:hAnsi="Arial" w:cs="Arial"/>
          <w:sz w:val="22"/>
          <w:szCs w:val="22"/>
        </w:rPr>
        <w:t>thirty (</w:t>
      </w:r>
      <w:r w:rsidRPr="00062EF4">
        <w:rPr>
          <w:rFonts w:ascii="Arial" w:hAnsi="Arial" w:cs="Arial"/>
          <w:sz w:val="22"/>
          <w:szCs w:val="22"/>
        </w:rPr>
        <w:t>30</w:t>
      </w:r>
      <w:r>
        <w:rPr>
          <w:rFonts w:ascii="Arial" w:hAnsi="Arial" w:cs="Arial"/>
          <w:sz w:val="22"/>
          <w:szCs w:val="22"/>
        </w:rPr>
        <w:t>)</w:t>
      </w:r>
      <w:r w:rsidRPr="00062EF4">
        <w:rPr>
          <w:rFonts w:ascii="Arial" w:hAnsi="Arial" w:cs="Arial"/>
          <w:sz w:val="22"/>
          <w:szCs w:val="22"/>
        </w:rPr>
        <w:t xml:space="preserve"> days of </w:t>
      </w:r>
      <w:r w:rsidR="00C62F32">
        <w:rPr>
          <w:rFonts w:ascii="Arial" w:hAnsi="Arial" w:cs="Arial"/>
          <w:sz w:val="22"/>
          <w:szCs w:val="22"/>
        </w:rPr>
        <w:t>receipt by the University of an invoice from the C</w:t>
      </w:r>
      <w:r w:rsidR="00155A1D">
        <w:rPr>
          <w:rFonts w:ascii="Arial" w:hAnsi="Arial" w:cs="Arial"/>
          <w:sz w:val="22"/>
          <w:szCs w:val="22"/>
        </w:rPr>
        <w:t>i</w:t>
      </w:r>
      <w:r w:rsidR="00C62F32">
        <w:rPr>
          <w:rFonts w:ascii="Arial" w:hAnsi="Arial" w:cs="Arial"/>
          <w:sz w:val="22"/>
          <w:szCs w:val="22"/>
        </w:rPr>
        <w:t>ty</w:t>
      </w:r>
      <w:r w:rsidRPr="00062EF4">
        <w:rPr>
          <w:rFonts w:ascii="Arial" w:hAnsi="Arial" w:cs="Arial"/>
          <w:sz w:val="22"/>
          <w:szCs w:val="22"/>
        </w:rPr>
        <w:t xml:space="preserve">.  Should </w:t>
      </w:r>
      <w:r>
        <w:rPr>
          <w:rFonts w:ascii="Arial" w:hAnsi="Arial" w:cs="Arial"/>
          <w:sz w:val="22"/>
          <w:szCs w:val="22"/>
        </w:rPr>
        <w:t xml:space="preserve">the University </w:t>
      </w:r>
      <w:r w:rsidRPr="00062EF4">
        <w:rPr>
          <w:rFonts w:ascii="Arial" w:hAnsi="Arial" w:cs="Arial"/>
          <w:sz w:val="22"/>
          <w:szCs w:val="22"/>
        </w:rPr>
        <w:t>wish to dispute any portion of the bill, it must do so in writing within the</w:t>
      </w:r>
      <w:r>
        <w:rPr>
          <w:rFonts w:ascii="Arial" w:hAnsi="Arial" w:cs="Arial"/>
          <w:sz w:val="22"/>
          <w:szCs w:val="22"/>
        </w:rPr>
        <w:t xml:space="preserve"> ten</w:t>
      </w:r>
      <w:r w:rsidRPr="00062EF4">
        <w:rPr>
          <w:rFonts w:ascii="Arial" w:hAnsi="Arial" w:cs="Arial"/>
          <w:sz w:val="22"/>
          <w:szCs w:val="22"/>
        </w:rPr>
        <w:t xml:space="preserve"> </w:t>
      </w:r>
      <w:r>
        <w:rPr>
          <w:rFonts w:ascii="Arial" w:hAnsi="Arial" w:cs="Arial"/>
          <w:sz w:val="22"/>
          <w:szCs w:val="22"/>
        </w:rPr>
        <w:t>(</w:t>
      </w:r>
      <w:r w:rsidRPr="00062EF4">
        <w:rPr>
          <w:rFonts w:ascii="Arial" w:hAnsi="Arial" w:cs="Arial"/>
          <w:sz w:val="22"/>
          <w:szCs w:val="22"/>
        </w:rPr>
        <w:t>10</w:t>
      </w:r>
      <w:r>
        <w:rPr>
          <w:rFonts w:ascii="Arial" w:hAnsi="Arial" w:cs="Arial"/>
          <w:sz w:val="22"/>
          <w:szCs w:val="22"/>
        </w:rPr>
        <w:t>)</w:t>
      </w:r>
      <w:r w:rsidRPr="00062EF4">
        <w:rPr>
          <w:rFonts w:ascii="Arial" w:hAnsi="Arial" w:cs="Arial"/>
          <w:sz w:val="22"/>
          <w:szCs w:val="22"/>
        </w:rPr>
        <w:t xml:space="preserve"> </w:t>
      </w:r>
      <w:r w:rsidR="0066775F">
        <w:rPr>
          <w:rFonts w:ascii="Arial" w:hAnsi="Arial" w:cs="Arial"/>
          <w:sz w:val="22"/>
          <w:szCs w:val="22"/>
        </w:rPr>
        <w:t xml:space="preserve">business </w:t>
      </w:r>
      <w:r w:rsidRPr="00062EF4">
        <w:rPr>
          <w:rFonts w:ascii="Arial" w:hAnsi="Arial" w:cs="Arial"/>
          <w:sz w:val="22"/>
          <w:szCs w:val="22"/>
        </w:rPr>
        <w:t>days of receipt of the bil</w:t>
      </w:r>
      <w:r>
        <w:rPr>
          <w:rFonts w:ascii="Arial" w:hAnsi="Arial" w:cs="Arial"/>
          <w:sz w:val="22"/>
          <w:szCs w:val="22"/>
        </w:rPr>
        <w:t xml:space="preserve">l addressed to the attention of the Fire </w:t>
      </w:r>
      <w:r w:rsidRPr="00062EF4">
        <w:rPr>
          <w:rFonts w:ascii="Arial" w:hAnsi="Arial" w:cs="Arial"/>
          <w:sz w:val="22"/>
          <w:szCs w:val="22"/>
        </w:rPr>
        <w:t>Chief.</w:t>
      </w:r>
      <w:r>
        <w:rPr>
          <w:rFonts w:ascii="Arial" w:hAnsi="Arial" w:cs="Arial"/>
          <w:sz w:val="22"/>
          <w:szCs w:val="22"/>
        </w:rPr>
        <w:t xml:space="preserve"> </w:t>
      </w:r>
      <w:r w:rsidRPr="00062EF4">
        <w:rPr>
          <w:rFonts w:ascii="Arial" w:hAnsi="Arial" w:cs="Arial"/>
          <w:sz w:val="22"/>
          <w:szCs w:val="22"/>
        </w:rPr>
        <w:t>Failure to file a dispute within the ten</w:t>
      </w:r>
      <w:r w:rsidR="005547F2">
        <w:rPr>
          <w:rFonts w:ascii="Arial" w:hAnsi="Arial" w:cs="Arial"/>
          <w:sz w:val="22"/>
          <w:szCs w:val="22"/>
        </w:rPr>
        <w:t xml:space="preserve"> (10) </w:t>
      </w:r>
      <w:r w:rsidRPr="00062EF4">
        <w:rPr>
          <w:rFonts w:ascii="Arial" w:hAnsi="Arial" w:cs="Arial"/>
          <w:sz w:val="22"/>
          <w:szCs w:val="22"/>
        </w:rPr>
        <w:t>day period waives the right to dispute that bill.  City shall respond within</w:t>
      </w:r>
      <w:r w:rsidR="005547F2">
        <w:rPr>
          <w:rFonts w:ascii="Arial" w:hAnsi="Arial" w:cs="Arial"/>
          <w:sz w:val="22"/>
          <w:szCs w:val="22"/>
        </w:rPr>
        <w:t xml:space="preserve"> fourteen</w:t>
      </w:r>
      <w:r w:rsidRPr="00062EF4">
        <w:rPr>
          <w:rFonts w:ascii="Arial" w:hAnsi="Arial" w:cs="Arial"/>
          <w:sz w:val="22"/>
          <w:szCs w:val="22"/>
        </w:rPr>
        <w:t xml:space="preserve"> </w:t>
      </w:r>
      <w:r w:rsidR="005547F2">
        <w:rPr>
          <w:rFonts w:ascii="Arial" w:hAnsi="Arial" w:cs="Arial"/>
          <w:sz w:val="22"/>
          <w:szCs w:val="22"/>
        </w:rPr>
        <w:t>(</w:t>
      </w:r>
      <w:r w:rsidRPr="00062EF4">
        <w:rPr>
          <w:rFonts w:ascii="Arial" w:hAnsi="Arial" w:cs="Arial"/>
          <w:sz w:val="22"/>
          <w:szCs w:val="22"/>
        </w:rPr>
        <w:t>14</w:t>
      </w:r>
      <w:r w:rsidR="005547F2">
        <w:rPr>
          <w:rFonts w:ascii="Arial" w:hAnsi="Arial" w:cs="Arial"/>
          <w:sz w:val="22"/>
          <w:szCs w:val="22"/>
        </w:rPr>
        <w:t>)</w:t>
      </w:r>
      <w:r w:rsidRPr="00062EF4">
        <w:rPr>
          <w:rFonts w:ascii="Arial" w:hAnsi="Arial" w:cs="Arial"/>
          <w:sz w:val="22"/>
          <w:szCs w:val="22"/>
        </w:rPr>
        <w:t xml:space="preserve"> days to properly noticed billing disputes.  </w:t>
      </w:r>
    </w:p>
    <w:p w14:paraId="7788C2C6" w14:textId="77777777" w:rsidR="001754AA" w:rsidRDefault="001754AA" w:rsidP="00387B93">
      <w:pPr>
        <w:pStyle w:val="ListParagraph"/>
        <w:ind w:left="0"/>
        <w:rPr>
          <w:rFonts w:ascii="Arial" w:hAnsi="Arial" w:cs="Arial"/>
          <w:sz w:val="22"/>
          <w:szCs w:val="22"/>
        </w:rPr>
      </w:pPr>
    </w:p>
    <w:p w14:paraId="54A52EE6" w14:textId="0D4A0712" w:rsidR="001754AA" w:rsidRDefault="00BD0391" w:rsidP="00387B93">
      <w:pPr>
        <w:pStyle w:val="ListParagraph"/>
        <w:ind w:left="0"/>
        <w:rPr>
          <w:rFonts w:ascii="Arial" w:hAnsi="Arial" w:cs="Arial"/>
          <w:sz w:val="22"/>
          <w:szCs w:val="22"/>
        </w:rPr>
      </w:pPr>
      <w:r w:rsidRPr="004F6FBD">
        <w:rPr>
          <w:rFonts w:ascii="Arial" w:hAnsi="Arial" w:cs="Arial"/>
          <w:sz w:val="22"/>
          <w:szCs w:val="22"/>
        </w:rPr>
        <w:t xml:space="preserve">The </w:t>
      </w:r>
      <w:r w:rsidR="001754AA">
        <w:rPr>
          <w:rFonts w:ascii="Arial" w:hAnsi="Arial" w:cs="Arial"/>
          <w:sz w:val="22"/>
          <w:szCs w:val="22"/>
        </w:rPr>
        <w:t xml:space="preserve">City shall </w:t>
      </w:r>
      <w:r w:rsidRPr="004F6FBD">
        <w:rPr>
          <w:rFonts w:ascii="Arial" w:hAnsi="Arial" w:cs="Arial"/>
          <w:sz w:val="22"/>
          <w:szCs w:val="22"/>
        </w:rPr>
        <w:t xml:space="preserve">be responsible for and maintain </w:t>
      </w:r>
      <w:r w:rsidR="00C62F32">
        <w:rPr>
          <w:rFonts w:ascii="Arial" w:hAnsi="Arial" w:cs="Arial"/>
          <w:sz w:val="22"/>
          <w:szCs w:val="22"/>
        </w:rPr>
        <w:t xml:space="preserve">appropriate insurance coverages and amounts at all times during the term of this agreement, including, without limitation, </w:t>
      </w:r>
      <w:r w:rsidR="00D57B44">
        <w:rPr>
          <w:rFonts w:ascii="Arial" w:hAnsi="Arial" w:cs="Arial"/>
          <w:sz w:val="22"/>
          <w:szCs w:val="22"/>
        </w:rPr>
        <w:t xml:space="preserve">workers compensation and general liability </w:t>
      </w:r>
      <w:r w:rsidRPr="004F6FBD">
        <w:rPr>
          <w:rFonts w:ascii="Arial" w:hAnsi="Arial" w:cs="Arial"/>
          <w:sz w:val="22"/>
          <w:szCs w:val="22"/>
        </w:rPr>
        <w:t>insurance</w:t>
      </w:r>
      <w:r w:rsidR="00D57B44">
        <w:rPr>
          <w:rFonts w:ascii="Arial" w:hAnsi="Arial" w:cs="Arial"/>
          <w:sz w:val="22"/>
          <w:szCs w:val="22"/>
        </w:rPr>
        <w:t xml:space="preserve"> </w:t>
      </w:r>
      <w:r w:rsidRPr="004F6FBD">
        <w:rPr>
          <w:rFonts w:ascii="Arial" w:hAnsi="Arial" w:cs="Arial"/>
          <w:sz w:val="22"/>
          <w:szCs w:val="22"/>
        </w:rPr>
        <w:t>for</w:t>
      </w:r>
      <w:r w:rsidR="00D57B44">
        <w:rPr>
          <w:rFonts w:ascii="Arial" w:hAnsi="Arial" w:cs="Arial"/>
          <w:sz w:val="22"/>
          <w:szCs w:val="22"/>
        </w:rPr>
        <w:t xml:space="preserve"> its</w:t>
      </w:r>
      <w:r w:rsidRPr="004F6FBD">
        <w:rPr>
          <w:rFonts w:ascii="Arial" w:hAnsi="Arial" w:cs="Arial"/>
          <w:sz w:val="22"/>
          <w:szCs w:val="22"/>
        </w:rPr>
        <w:t xml:space="preserve"> </w:t>
      </w:r>
      <w:r w:rsidR="00D57B44">
        <w:rPr>
          <w:rFonts w:ascii="Arial" w:hAnsi="Arial" w:cs="Arial"/>
          <w:sz w:val="22"/>
          <w:szCs w:val="22"/>
        </w:rPr>
        <w:t>personnel</w:t>
      </w:r>
      <w:r w:rsidRPr="004F6FBD">
        <w:rPr>
          <w:rFonts w:ascii="Arial" w:hAnsi="Arial" w:cs="Arial"/>
          <w:sz w:val="22"/>
          <w:szCs w:val="22"/>
        </w:rPr>
        <w:t xml:space="preserve"> and vehicles.  </w:t>
      </w:r>
    </w:p>
    <w:p w14:paraId="600508E4" w14:textId="77777777" w:rsidR="00882D41" w:rsidRPr="00875BB0" w:rsidRDefault="00882D41" w:rsidP="00882D41">
      <w:pPr>
        <w:pStyle w:val="ListParagraph"/>
        <w:rPr>
          <w:rFonts w:ascii="Arial" w:hAnsi="Arial" w:cs="Arial"/>
          <w:sz w:val="22"/>
          <w:szCs w:val="22"/>
        </w:rPr>
      </w:pPr>
    </w:p>
    <w:p w14:paraId="3C32FCC7" w14:textId="77777777" w:rsidR="008E6193" w:rsidRDefault="00882D41" w:rsidP="00725DAB">
      <w:pPr>
        <w:pStyle w:val="ListParagraph"/>
        <w:numPr>
          <w:ilvl w:val="0"/>
          <w:numId w:val="11"/>
        </w:numPr>
        <w:rPr>
          <w:rFonts w:ascii="Arial" w:hAnsi="Arial" w:cs="Arial"/>
          <w:b/>
          <w:sz w:val="22"/>
          <w:szCs w:val="22"/>
        </w:rPr>
      </w:pPr>
      <w:r>
        <w:rPr>
          <w:rFonts w:ascii="Arial" w:hAnsi="Arial" w:cs="Arial"/>
          <w:b/>
          <w:sz w:val="22"/>
          <w:szCs w:val="22"/>
        </w:rPr>
        <w:t>AUTHORITY</w:t>
      </w:r>
    </w:p>
    <w:p w14:paraId="0B1831FE" w14:textId="77777777" w:rsidR="00062EF4" w:rsidRDefault="00062EF4" w:rsidP="008E6193">
      <w:pPr>
        <w:rPr>
          <w:rFonts w:ascii="Arial" w:hAnsi="Arial" w:cs="Arial"/>
          <w:sz w:val="22"/>
          <w:szCs w:val="22"/>
        </w:rPr>
      </w:pPr>
    </w:p>
    <w:p w14:paraId="3A428CA1" w14:textId="77777777" w:rsidR="00882D41" w:rsidRPr="008E6193" w:rsidRDefault="008E6193" w:rsidP="008E6193">
      <w:pPr>
        <w:rPr>
          <w:rFonts w:ascii="Arial" w:hAnsi="Arial" w:cs="Arial"/>
          <w:b/>
          <w:sz w:val="22"/>
          <w:szCs w:val="22"/>
        </w:rPr>
      </w:pPr>
      <w:r>
        <w:rPr>
          <w:rFonts w:ascii="Arial" w:hAnsi="Arial" w:cs="Arial"/>
          <w:sz w:val="22"/>
          <w:szCs w:val="22"/>
        </w:rPr>
        <w:t xml:space="preserve">The Fire Department maintains authority having jurisdiction </w:t>
      </w:r>
      <w:r w:rsidR="00062EF4">
        <w:rPr>
          <w:rFonts w:ascii="Arial" w:hAnsi="Arial" w:cs="Arial"/>
          <w:sz w:val="22"/>
          <w:szCs w:val="22"/>
        </w:rPr>
        <w:t xml:space="preserve">as defined </w:t>
      </w:r>
      <w:r>
        <w:rPr>
          <w:rFonts w:ascii="Arial" w:hAnsi="Arial" w:cs="Arial"/>
          <w:sz w:val="22"/>
          <w:szCs w:val="22"/>
        </w:rPr>
        <w:t xml:space="preserve">under State of Michigan Public Act 207 of 1941 – Fire Prevention Code. When </w:t>
      </w:r>
      <w:r w:rsidR="00E4444B">
        <w:rPr>
          <w:rFonts w:ascii="Arial" w:hAnsi="Arial" w:cs="Arial"/>
          <w:sz w:val="22"/>
          <w:szCs w:val="22"/>
        </w:rPr>
        <w:t xml:space="preserve">supplemental </w:t>
      </w:r>
      <w:r>
        <w:rPr>
          <w:rFonts w:ascii="Arial" w:hAnsi="Arial" w:cs="Arial"/>
          <w:sz w:val="22"/>
          <w:szCs w:val="22"/>
        </w:rPr>
        <w:t xml:space="preserve">fire services are provided under this agreement, the Fire Department shall </w:t>
      </w:r>
      <w:r w:rsidR="00E4444B">
        <w:rPr>
          <w:rFonts w:ascii="Arial" w:hAnsi="Arial" w:cs="Arial"/>
          <w:sz w:val="22"/>
          <w:szCs w:val="22"/>
        </w:rPr>
        <w:t xml:space="preserve">coordinate </w:t>
      </w:r>
      <w:r w:rsidR="00D57B44">
        <w:rPr>
          <w:rFonts w:ascii="Arial" w:hAnsi="Arial" w:cs="Arial"/>
          <w:sz w:val="22"/>
          <w:szCs w:val="22"/>
        </w:rPr>
        <w:t xml:space="preserve">planning, logistics, and </w:t>
      </w:r>
      <w:r w:rsidR="00E4444B">
        <w:rPr>
          <w:rFonts w:ascii="Arial" w:hAnsi="Arial" w:cs="Arial"/>
          <w:sz w:val="22"/>
          <w:szCs w:val="22"/>
        </w:rPr>
        <w:t xml:space="preserve">response </w:t>
      </w:r>
      <w:r w:rsidR="004F1E2D">
        <w:rPr>
          <w:rFonts w:ascii="Arial" w:hAnsi="Arial" w:cs="Arial"/>
          <w:sz w:val="22"/>
          <w:szCs w:val="22"/>
        </w:rPr>
        <w:t>with DPSS and EHS utilizing the</w:t>
      </w:r>
      <w:r w:rsidR="00E4444B">
        <w:rPr>
          <w:rFonts w:ascii="Arial" w:hAnsi="Arial" w:cs="Arial"/>
          <w:sz w:val="22"/>
          <w:szCs w:val="22"/>
        </w:rPr>
        <w:t xml:space="preserve"> </w:t>
      </w:r>
      <w:r w:rsidR="004F1E2D" w:rsidRPr="004F1E2D">
        <w:rPr>
          <w:rFonts w:ascii="Arial" w:hAnsi="Arial" w:cs="Arial"/>
          <w:sz w:val="22"/>
          <w:szCs w:val="22"/>
        </w:rPr>
        <w:t>National In</w:t>
      </w:r>
      <w:r w:rsidR="004F1E2D">
        <w:rPr>
          <w:rFonts w:ascii="Arial" w:hAnsi="Arial" w:cs="Arial"/>
          <w:sz w:val="22"/>
          <w:szCs w:val="22"/>
        </w:rPr>
        <w:t>cident Management System (NIMS)</w:t>
      </w:r>
      <w:r w:rsidR="00E4444B">
        <w:rPr>
          <w:rFonts w:ascii="Arial" w:hAnsi="Arial" w:cs="Arial"/>
          <w:sz w:val="22"/>
          <w:szCs w:val="22"/>
        </w:rPr>
        <w:t xml:space="preserve"> as outlined by the Federal Emergency Management Agency</w:t>
      </w:r>
      <w:r w:rsidR="004F1E2D">
        <w:rPr>
          <w:rFonts w:ascii="Arial" w:hAnsi="Arial" w:cs="Arial"/>
          <w:sz w:val="22"/>
          <w:szCs w:val="22"/>
        </w:rPr>
        <w:t>.</w:t>
      </w:r>
    </w:p>
    <w:p w14:paraId="2619CE89" w14:textId="77777777" w:rsidR="00875BB0" w:rsidRPr="00875BB0" w:rsidRDefault="00875BB0" w:rsidP="00875BB0">
      <w:pPr>
        <w:rPr>
          <w:rFonts w:ascii="Arial" w:hAnsi="Arial" w:cs="Arial"/>
          <w:sz w:val="22"/>
          <w:szCs w:val="22"/>
        </w:rPr>
      </w:pPr>
      <w:r w:rsidRPr="00875BB0">
        <w:rPr>
          <w:rFonts w:ascii="Arial" w:hAnsi="Arial" w:cs="Arial"/>
          <w:sz w:val="22"/>
          <w:szCs w:val="22"/>
        </w:rPr>
        <w:t xml:space="preserve">    </w:t>
      </w:r>
    </w:p>
    <w:p w14:paraId="471533A3" w14:textId="77777777" w:rsidR="00062EF4" w:rsidRPr="00062EF4" w:rsidRDefault="00062EF4" w:rsidP="00725DAB">
      <w:pPr>
        <w:pStyle w:val="ListParagraph"/>
        <w:numPr>
          <w:ilvl w:val="0"/>
          <w:numId w:val="11"/>
        </w:numPr>
        <w:rPr>
          <w:rFonts w:ascii="Arial" w:hAnsi="Arial" w:cs="Arial"/>
          <w:b/>
          <w:sz w:val="22"/>
          <w:szCs w:val="22"/>
        </w:rPr>
      </w:pPr>
      <w:r>
        <w:rPr>
          <w:rFonts w:ascii="Arial" w:hAnsi="Arial" w:cs="Arial"/>
          <w:b/>
          <w:sz w:val="22"/>
          <w:szCs w:val="22"/>
        </w:rPr>
        <w:t>COMPLAINTS</w:t>
      </w:r>
    </w:p>
    <w:p w14:paraId="136AD433" w14:textId="77777777" w:rsidR="00062EF4" w:rsidRPr="00062EF4" w:rsidRDefault="00062EF4" w:rsidP="00062EF4">
      <w:pPr>
        <w:pStyle w:val="ListParagraph"/>
        <w:rPr>
          <w:rFonts w:ascii="Arial" w:hAnsi="Arial" w:cs="Arial"/>
          <w:sz w:val="22"/>
          <w:szCs w:val="22"/>
        </w:rPr>
      </w:pPr>
    </w:p>
    <w:p w14:paraId="045B7628" w14:textId="44E3FE04" w:rsidR="00875BB0" w:rsidRDefault="00875BB0" w:rsidP="00062EF4">
      <w:pPr>
        <w:pStyle w:val="ListParagraph"/>
        <w:ind w:left="0"/>
        <w:rPr>
          <w:rFonts w:ascii="Arial" w:hAnsi="Arial" w:cs="Arial"/>
          <w:sz w:val="22"/>
          <w:szCs w:val="22"/>
        </w:rPr>
      </w:pPr>
      <w:r w:rsidRPr="00062EF4">
        <w:rPr>
          <w:rFonts w:ascii="Arial" w:hAnsi="Arial" w:cs="Arial"/>
          <w:sz w:val="22"/>
          <w:szCs w:val="22"/>
        </w:rPr>
        <w:t xml:space="preserve">Each </w:t>
      </w:r>
      <w:r w:rsidR="00FE3642">
        <w:rPr>
          <w:rFonts w:ascii="Arial" w:hAnsi="Arial" w:cs="Arial"/>
          <w:sz w:val="22"/>
          <w:szCs w:val="22"/>
        </w:rPr>
        <w:t>party</w:t>
      </w:r>
      <w:r w:rsidRPr="00062EF4">
        <w:rPr>
          <w:rFonts w:ascii="Arial" w:hAnsi="Arial" w:cs="Arial"/>
          <w:sz w:val="22"/>
          <w:szCs w:val="22"/>
        </w:rPr>
        <w:t xml:space="preserve"> will investigate citizen complaints made against its own personnel. Citizen complaints</w:t>
      </w:r>
      <w:r w:rsidR="00FE3642">
        <w:rPr>
          <w:rFonts w:ascii="Arial" w:hAnsi="Arial" w:cs="Arial"/>
          <w:sz w:val="22"/>
          <w:szCs w:val="22"/>
        </w:rPr>
        <w:t xml:space="preserve"> involving personnel from both parties</w:t>
      </w:r>
      <w:r w:rsidRPr="00062EF4">
        <w:rPr>
          <w:rFonts w:ascii="Arial" w:hAnsi="Arial" w:cs="Arial"/>
          <w:sz w:val="22"/>
          <w:szCs w:val="22"/>
        </w:rPr>
        <w:t xml:space="preserve"> during the same </w:t>
      </w:r>
      <w:r w:rsidR="00581DD8">
        <w:rPr>
          <w:rFonts w:ascii="Arial" w:hAnsi="Arial" w:cs="Arial"/>
          <w:sz w:val="22"/>
          <w:szCs w:val="22"/>
        </w:rPr>
        <w:t xml:space="preserve">athletic or planned event </w:t>
      </w:r>
      <w:r w:rsidRPr="00062EF4">
        <w:rPr>
          <w:rFonts w:ascii="Arial" w:hAnsi="Arial" w:cs="Arial"/>
          <w:sz w:val="22"/>
          <w:szCs w:val="22"/>
        </w:rPr>
        <w:t xml:space="preserve">will be investigated independently by each </w:t>
      </w:r>
      <w:r w:rsidR="00D57B44">
        <w:rPr>
          <w:rFonts w:ascii="Arial" w:hAnsi="Arial" w:cs="Arial"/>
          <w:sz w:val="22"/>
          <w:szCs w:val="22"/>
        </w:rPr>
        <w:t>p</w:t>
      </w:r>
      <w:r w:rsidR="00E4444B">
        <w:rPr>
          <w:rFonts w:ascii="Arial" w:hAnsi="Arial" w:cs="Arial"/>
          <w:sz w:val="22"/>
          <w:szCs w:val="22"/>
        </w:rPr>
        <w:t>arty</w:t>
      </w:r>
      <w:r w:rsidRPr="00062EF4">
        <w:rPr>
          <w:rFonts w:ascii="Arial" w:hAnsi="Arial" w:cs="Arial"/>
          <w:sz w:val="22"/>
          <w:szCs w:val="22"/>
        </w:rPr>
        <w:t xml:space="preserve"> with regard to the specific allegations made against its own personnel. T</w:t>
      </w:r>
      <w:r w:rsidR="00C62F32">
        <w:rPr>
          <w:rFonts w:ascii="Arial" w:hAnsi="Arial" w:cs="Arial"/>
          <w:sz w:val="22"/>
          <w:szCs w:val="22"/>
        </w:rPr>
        <w:t>o the extent allowable by law, t</w:t>
      </w:r>
      <w:r w:rsidRPr="00062EF4">
        <w:rPr>
          <w:rFonts w:ascii="Arial" w:hAnsi="Arial" w:cs="Arial"/>
          <w:sz w:val="22"/>
          <w:szCs w:val="22"/>
        </w:rPr>
        <w:t xml:space="preserve">he </w:t>
      </w:r>
      <w:r w:rsidR="00D57B44">
        <w:rPr>
          <w:rFonts w:ascii="Arial" w:hAnsi="Arial" w:cs="Arial"/>
          <w:sz w:val="22"/>
          <w:szCs w:val="22"/>
        </w:rPr>
        <w:t>p</w:t>
      </w:r>
      <w:r w:rsidRPr="00062EF4">
        <w:rPr>
          <w:rFonts w:ascii="Arial" w:hAnsi="Arial" w:cs="Arial"/>
          <w:sz w:val="22"/>
          <w:szCs w:val="22"/>
        </w:rPr>
        <w:t xml:space="preserve">arties agree to cooperate in sharing information regarding the conduct of the other </w:t>
      </w:r>
      <w:r w:rsidR="00D57B44">
        <w:rPr>
          <w:rFonts w:ascii="Arial" w:hAnsi="Arial" w:cs="Arial"/>
          <w:sz w:val="22"/>
          <w:szCs w:val="22"/>
        </w:rPr>
        <w:t>p</w:t>
      </w:r>
      <w:r w:rsidR="00E4444B">
        <w:rPr>
          <w:rFonts w:ascii="Arial" w:hAnsi="Arial" w:cs="Arial"/>
          <w:sz w:val="22"/>
          <w:szCs w:val="22"/>
        </w:rPr>
        <w:t>arty’</w:t>
      </w:r>
      <w:r w:rsidRPr="00062EF4">
        <w:rPr>
          <w:rFonts w:ascii="Arial" w:hAnsi="Arial" w:cs="Arial"/>
          <w:sz w:val="22"/>
          <w:szCs w:val="22"/>
        </w:rPr>
        <w:t>s personnel to allow for a full and complete response to a complaint whenever appropriate.</w:t>
      </w:r>
    </w:p>
    <w:p w14:paraId="43D096E7" w14:textId="77777777" w:rsidR="00062EF4" w:rsidRDefault="00062EF4" w:rsidP="00875BB0">
      <w:pPr>
        <w:rPr>
          <w:rFonts w:ascii="Arial" w:hAnsi="Arial" w:cs="Arial"/>
          <w:sz w:val="22"/>
          <w:szCs w:val="22"/>
        </w:rPr>
      </w:pPr>
    </w:p>
    <w:p w14:paraId="3439E280" w14:textId="77777777" w:rsidR="00765AF5" w:rsidRDefault="00A0210F" w:rsidP="00E4444B">
      <w:pPr>
        <w:pStyle w:val="ListParagraph"/>
        <w:numPr>
          <w:ilvl w:val="0"/>
          <w:numId w:val="11"/>
        </w:numPr>
        <w:rPr>
          <w:rFonts w:ascii="Arial" w:hAnsi="Arial" w:cs="Arial"/>
          <w:b/>
          <w:sz w:val="22"/>
          <w:szCs w:val="22"/>
        </w:rPr>
      </w:pPr>
      <w:r w:rsidRPr="00765AF5">
        <w:rPr>
          <w:rFonts w:ascii="Arial" w:hAnsi="Arial" w:cs="Arial"/>
          <w:b/>
          <w:sz w:val="22"/>
          <w:szCs w:val="22"/>
        </w:rPr>
        <w:t>TERMINATION OF AGREEMENT</w:t>
      </w:r>
    </w:p>
    <w:p w14:paraId="2BB32663" w14:textId="77777777" w:rsidR="00765AF5" w:rsidRDefault="00765AF5" w:rsidP="00E4444B">
      <w:pPr>
        <w:pStyle w:val="ListParagraph"/>
        <w:ind w:left="-360"/>
        <w:rPr>
          <w:rFonts w:ascii="Arial" w:hAnsi="Arial" w:cs="Arial"/>
          <w:b/>
          <w:sz w:val="22"/>
          <w:szCs w:val="22"/>
        </w:rPr>
      </w:pPr>
    </w:p>
    <w:p w14:paraId="12D46E4C" w14:textId="77777777" w:rsidR="00765AF5" w:rsidRDefault="00A0210F" w:rsidP="00E4444B">
      <w:pPr>
        <w:pStyle w:val="ListParagraph"/>
        <w:numPr>
          <w:ilvl w:val="1"/>
          <w:numId w:val="15"/>
        </w:numPr>
        <w:ind w:left="1080"/>
        <w:rPr>
          <w:rFonts w:ascii="Arial" w:hAnsi="Arial" w:cs="Arial"/>
          <w:b/>
          <w:sz w:val="22"/>
          <w:szCs w:val="22"/>
        </w:rPr>
      </w:pPr>
      <w:r w:rsidRPr="00765AF5">
        <w:rPr>
          <w:rFonts w:ascii="Arial" w:hAnsi="Arial" w:cs="Arial"/>
          <w:sz w:val="22"/>
          <w:szCs w:val="22"/>
        </w:rPr>
        <w:t>If either party is in breach of this Agreement for a period of fifteen (15) days following receipt of notice from the non-breaching party with respect to a breach, the non-breaching party may pursue any remedies available to it against the breaching party under applicable law, including but not limited to, the right to terminate this Agreement without further notice.  The waiver of any breach by any party to this Agreement shall not waive any subsequent breach by any party.</w:t>
      </w:r>
    </w:p>
    <w:p w14:paraId="7A981446" w14:textId="77777777" w:rsidR="00765AF5" w:rsidRDefault="00765AF5" w:rsidP="00E4444B">
      <w:pPr>
        <w:pStyle w:val="ListParagraph"/>
        <w:ind w:left="0"/>
        <w:rPr>
          <w:rFonts w:ascii="Arial" w:hAnsi="Arial" w:cs="Arial"/>
          <w:b/>
          <w:sz w:val="22"/>
          <w:szCs w:val="22"/>
        </w:rPr>
      </w:pPr>
    </w:p>
    <w:p w14:paraId="374ECA40" w14:textId="445D3F34" w:rsidR="00A0210F" w:rsidRPr="00765AF5" w:rsidRDefault="00A0210F" w:rsidP="00E4444B">
      <w:pPr>
        <w:pStyle w:val="ListParagraph"/>
        <w:numPr>
          <w:ilvl w:val="1"/>
          <w:numId w:val="15"/>
        </w:numPr>
        <w:ind w:left="1080"/>
        <w:rPr>
          <w:rFonts w:ascii="Arial" w:hAnsi="Arial" w:cs="Arial"/>
          <w:b/>
          <w:sz w:val="22"/>
          <w:szCs w:val="22"/>
        </w:rPr>
      </w:pPr>
      <w:r w:rsidRPr="00765AF5">
        <w:rPr>
          <w:rFonts w:ascii="Arial" w:hAnsi="Arial" w:cs="Arial"/>
          <w:sz w:val="22"/>
          <w:szCs w:val="22"/>
        </w:rPr>
        <w:t xml:space="preserve">The City </w:t>
      </w:r>
      <w:r w:rsidR="00D57B44">
        <w:rPr>
          <w:rFonts w:ascii="Arial" w:hAnsi="Arial" w:cs="Arial"/>
          <w:sz w:val="22"/>
          <w:szCs w:val="22"/>
        </w:rPr>
        <w:t xml:space="preserve">or University </w:t>
      </w:r>
      <w:r w:rsidRPr="00765AF5">
        <w:rPr>
          <w:rFonts w:ascii="Arial" w:hAnsi="Arial" w:cs="Arial"/>
          <w:sz w:val="22"/>
          <w:szCs w:val="22"/>
        </w:rPr>
        <w:t xml:space="preserve">may terminate this Agreement, on at least </w:t>
      </w:r>
      <w:r w:rsidR="00900637">
        <w:rPr>
          <w:rFonts w:ascii="Arial" w:hAnsi="Arial" w:cs="Arial"/>
          <w:sz w:val="22"/>
          <w:szCs w:val="22"/>
        </w:rPr>
        <w:t>ninety</w:t>
      </w:r>
      <w:r w:rsidR="00C949CF" w:rsidRPr="00765AF5">
        <w:rPr>
          <w:rFonts w:ascii="Arial" w:hAnsi="Arial" w:cs="Arial"/>
          <w:sz w:val="22"/>
          <w:szCs w:val="22"/>
        </w:rPr>
        <w:t xml:space="preserve"> (</w:t>
      </w:r>
      <w:r w:rsidR="0066775F">
        <w:rPr>
          <w:rFonts w:ascii="Arial" w:hAnsi="Arial" w:cs="Arial"/>
          <w:sz w:val="22"/>
          <w:szCs w:val="22"/>
        </w:rPr>
        <w:t>9</w:t>
      </w:r>
      <w:r w:rsidR="00C949CF" w:rsidRPr="00765AF5">
        <w:rPr>
          <w:rFonts w:ascii="Arial" w:hAnsi="Arial" w:cs="Arial"/>
          <w:sz w:val="22"/>
          <w:szCs w:val="22"/>
        </w:rPr>
        <w:t>0) days advance notice,</w:t>
      </w:r>
      <w:r w:rsidR="00765AF5">
        <w:rPr>
          <w:rFonts w:ascii="Arial" w:hAnsi="Arial" w:cs="Arial"/>
          <w:sz w:val="22"/>
          <w:szCs w:val="22"/>
        </w:rPr>
        <w:t xml:space="preserve"> </w:t>
      </w:r>
      <w:r w:rsidRPr="00765AF5">
        <w:rPr>
          <w:rFonts w:ascii="Arial" w:hAnsi="Arial" w:cs="Arial"/>
          <w:sz w:val="22"/>
          <w:szCs w:val="22"/>
        </w:rPr>
        <w:t xml:space="preserve">for any reason, including convenience, without incurring any penalty, expense or liability to </w:t>
      </w:r>
      <w:r w:rsidR="00D57B44">
        <w:rPr>
          <w:rFonts w:ascii="Arial" w:hAnsi="Arial" w:cs="Arial"/>
          <w:sz w:val="22"/>
          <w:szCs w:val="22"/>
        </w:rPr>
        <w:t>either party</w:t>
      </w:r>
      <w:r w:rsidRPr="00765AF5">
        <w:rPr>
          <w:rFonts w:ascii="Arial" w:hAnsi="Arial" w:cs="Arial"/>
          <w:sz w:val="22"/>
          <w:szCs w:val="22"/>
        </w:rPr>
        <w:t>.</w:t>
      </w:r>
    </w:p>
    <w:p w14:paraId="64B1C6CD" w14:textId="77777777" w:rsidR="00765AF5" w:rsidRDefault="00765AF5" w:rsidP="00765AF5">
      <w:pPr>
        <w:pStyle w:val="ListParagraph"/>
        <w:rPr>
          <w:rFonts w:ascii="Arial" w:hAnsi="Arial" w:cs="Arial"/>
          <w:sz w:val="22"/>
          <w:szCs w:val="22"/>
        </w:rPr>
      </w:pPr>
    </w:p>
    <w:p w14:paraId="1324803D" w14:textId="77777777" w:rsidR="00A0210F" w:rsidRPr="00765AF5" w:rsidRDefault="00A0210F" w:rsidP="00E4444B">
      <w:pPr>
        <w:pStyle w:val="ListParagraph"/>
        <w:numPr>
          <w:ilvl w:val="0"/>
          <w:numId w:val="11"/>
        </w:numPr>
        <w:rPr>
          <w:rFonts w:ascii="Arial" w:hAnsi="Arial" w:cs="Arial"/>
          <w:b/>
          <w:sz w:val="22"/>
          <w:szCs w:val="22"/>
        </w:rPr>
      </w:pPr>
      <w:r w:rsidRPr="00765AF5">
        <w:rPr>
          <w:rFonts w:ascii="Arial" w:hAnsi="Arial" w:cs="Arial"/>
          <w:b/>
          <w:sz w:val="22"/>
          <w:szCs w:val="22"/>
        </w:rPr>
        <w:t>REMEDIES</w:t>
      </w:r>
    </w:p>
    <w:p w14:paraId="7A586EDC" w14:textId="77777777" w:rsidR="00A0210F" w:rsidRPr="00C949CF" w:rsidRDefault="00A0210F" w:rsidP="00C949CF">
      <w:pPr>
        <w:rPr>
          <w:rFonts w:ascii="Arial" w:hAnsi="Arial" w:cs="Arial"/>
          <w:sz w:val="22"/>
          <w:szCs w:val="22"/>
        </w:rPr>
      </w:pPr>
    </w:p>
    <w:p w14:paraId="2DA1F1CC" w14:textId="77777777" w:rsidR="00A0210F" w:rsidRPr="00C949CF" w:rsidRDefault="00A0210F" w:rsidP="00E4444B">
      <w:pPr>
        <w:pStyle w:val="ListParagraph"/>
        <w:numPr>
          <w:ilvl w:val="1"/>
          <w:numId w:val="5"/>
        </w:numPr>
        <w:ind w:left="1080"/>
        <w:rPr>
          <w:rFonts w:ascii="Arial" w:hAnsi="Arial" w:cs="Arial"/>
          <w:sz w:val="22"/>
          <w:szCs w:val="22"/>
        </w:rPr>
      </w:pPr>
      <w:r w:rsidRPr="00C949CF">
        <w:rPr>
          <w:rFonts w:ascii="Arial" w:hAnsi="Arial" w:cs="Arial"/>
          <w:sz w:val="22"/>
          <w:szCs w:val="22"/>
        </w:rPr>
        <w:t xml:space="preserve">This Agreement does not, and is not intended to, impair, divest, delegate or contravene any constitutional, statutory and/or other legal right, privilege, power, obligation, duty or immunity of the </w:t>
      </w:r>
      <w:r w:rsidR="00D57B44">
        <w:rPr>
          <w:rFonts w:ascii="Arial" w:hAnsi="Arial" w:cs="Arial"/>
          <w:sz w:val="22"/>
          <w:szCs w:val="22"/>
        </w:rPr>
        <w:t>p</w:t>
      </w:r>
      <w:r w:rsidRPr="00C949CF">
        <w:rPr>
          <w:rFonts w:ascii="Arial" w:hAnsi="Arial" w:cs="Arial"/>
          <w:sz w:val="22"/>
          <w:szCs w:val="22"/>
        </w:rPr>
        <w:t>arties.</w:t>
      </w:r>
    </w:p>
    <w:p w14:paraId="38C5ECF6" w14:textId="77777777" w:rsidR="00A0210F" w:rsidRPr="00C949CF" w:rsidRDefault="00A0210F" w:rsidP="00E4444B">
      <w:pPr>
        <w:rPr>
          <w:rFonts w:ascii="Arial" w:hAnsi="Arial" w:cs="Arial"/>
          <w:sz w:val="22"/>
          <w:szCs w:val="22"/>
        </w:rPr>
      </w:pPr>
    </w:p>
    <w:p w14:paraId="1C2068A5" w14:textId="77777777" w:rsidR="00A0210F" w:rsidRPr="00C949CF" w:rsidRDefault="00A0210F" w:rsidP="00E4444B">
      <w:pPr>
        <w:pStyle w:val="ListParagraph"/>
        <w:numPr>
          <w:ilvl w:val="1"/>
          <w:numId w:val="5"/>
        </w:numPr>
        <w:ind w:left="1080"/>
        <w:rPr>
          <w:rFonts w:ascii="Arial" w:hAnsi="Arial" w:cs="Arial"/>
          <w:sz w:val="22"/>
          <w:szCs w:val="22"/>
        </w:rPr>
      </w:pPr>
      <w:r w:rsidRPr="00C949CF">
        <w:rPr>
          <w:rFonts w:ascii="Arial" w:hAnsi="Arial" w:cs="Arial"/>
          <w:sz w:val="22"/>
          <w:szCs w:val="22"/>
        </w:rPr>
        <w:t>All rights and remedies provided in this Agreement are cumulative and not exclusive, and the exercise by either party of any right or remedy does not preclude the exercise of any other rights or remedies that may now or subsequently be available at law, in equity, by statute, in any agreement between the parties or otherwise.</w:t>
      </w:r>
    </w:p>
    <w:p w14:paraId="225B3C2A" w14:textId="77777777" w:rsidR="00A0210F" w:rsidRPr="00C949CF" w:rsidRDefault="00A0210F" w:rsidP="00E4444B">
      <w:pPr>
        <w:rPr>
          <w:rFonts w:ascii="Arial" w:hAnsi="Arial" w:cs="Arial"/>
          <w:sz w:val="22"/>
          <w:szCs w:val="22"/>
        </w:rPr>
      </w:pPr>
    </w:p>
    <w:p w14:paraId="211FCFE8" w14:textId="77777777" w:rsidR="00A0210F" w:rsidRPr="00C949CF" w:rsidRDefault="00A0210F" w:rsidP="00E4444B">
      <w:pPr>
        <w:pStyle w:val="ListParagraph"/>
        <w:numPr>
          <w:ilvl w:val="1"/>
          <w:numId w:val="5"/>
        </w:numPr>
        <w:ind w:left="1080"/>
        <w:rPr>
          <w:rFonts w:ascii="Arial" w:hAnsi="Arial" w:cs="Arial"/>
          <w:sz w:val="22"/>
          <w:szCs w:val="22"/>
        </w:rPr>
      </w:pPr>
      <w:r w:rsidRPr="00C949CF">
        <w:rPr>
          <w:rFonts w:ascii="Arial" w:hAnsi="Arial" w:cs="Arial"/>
          <w:sz w:val="22"/>
          <w:szCs w:val="22"/>
        </w:rPr>
        <w:t xml:space="preserve">Absent a written waiver, no act, failure, or delay by a </w:t>
      </w:r>
      <w:r w:rsidR="00D57B44">
        <w:rPr>
          <w:rFonts w:ascii="Arial" w:hAnsi="Arial" w:cs="Arial"/>
          <w:sz w:val="22"/>
          <w:szCs w:val="22"/>
        </w:rPr>
        <w:t>p</w:t>
      </w:r>
      <w:r w:rsidRPr="00C949CF">
        <w:rPr>
          <w:rFonts w:ascii="Arial" w:hAnsi="Arial" w:cs="Arial"/>
          <w:sz w:val="22"/>
          <w:szCs w:val="22"/>
        </w:rPr>
        <w:t>arty to pursue or enforce any rights or remedies under this Agreement shall constitute a waiver of those rights with regard to any existing or subsequent breach of this Agreement.  No waiver of any term, condition, or provision of this Agreement, whether by conduct or otherwise, in one or more instances, shall be deemed or construed as a continuing waiver of any term, condition, or provision of this A</w:t>
      </w:r>
      <w:r w:rsidR="00D57B44">
        <w:rPr>
          <w:rFonts w:ascii="Arial" w:hAnsi="Arial" w:cs="Arial"/>
          <w:sz w:val="22"/>
          <w:szCs w:val="22"/>
        </w:rPr>
        <w:t>greement.  No waiver by either p</w:t>
      </w:r>
      <w:r w:rsidRPr="00C949CF">
        <w:rPr>
          <w:rFonts w:ascii="Arial" w:hAnsi="Arial" w:cs="Arial"/>
          <w:sz w:val="22"/>
          <w:szCs w:val="22"/>
        </w:rPr>
        <w:t>arty shall subsequently eff</w:t>
      </w:r>
      <w:r w:rsidR="00BB074B">
        <w:rPr>
          <w:rFonts w:ascii="Arial" w:hAnsi="Arial" w:cs="Arial"/>
          <w:sz w:val="22"/>
          <w:szCs w:val="22"/>
        </w:rPr>
        <w:t xml:space="preserve">ect its right to require strict </w:t>
      </w:r>
      <w:r w:rsidRPr="00C949CF">
        <w:rPr>
          <w:rFonts w:ascii="Arial" w:hAnsi="Arial" w:cs="Arial"/>
          <w:sz w:val="22"/>
          <w:szCs w:val="22"/>
        </w:rPr>
        <w:t>performance of this Agreement.</w:t>
      </w:r>
    </w:p>
    <w:p w14:paraId="5C77B70B" w14:textId="77777777" w:rsidR="00A0210F" w:rsidRPr="00C949CF" w:rsidRDefault="00A0210F" w:rsidP="00C949CF">
      <w:pPr>
        <w:rPr>
          <w:rFonts w:ascii="Arial" w:hAnsi="Arial" w:cs="Arial"/>
          <w:sz w:val="22"/>
          <w:szCs w:val="22"/>
        </w:rPr>
      </w:pPr>
    </w:p>
    <w:p w14:paraId="77B610F0" w14:textId="77777777" w:rsidR="00A0210F" w:rsidRPr="00BB074B" w:rsidRDefault="00A0210F" w:rsidP="00E4444B">
      <w:pPr>
        <w:pStyle w:val="ListParagraph"/>
        <w:numPr>
          <w:ilvl w:val="0"/>
          <w:numId w:val="11"/>
        </w:numPr>
        <w:rPr>
          <w:rFonts w:ascii="Arial" w:hAnsi="Arial" w:cs="Arial"/>
          <w:b/>
          <w:sz w:val="22"/>
          <w:szCs w:val="22"/>
        </w:rPr>
      </w:pPr>
      <w:r w:rsidRPr="00BB074B">
        <w:rPr>
          <w:rFonts w:ascii="Arial" w:hAnsi="Arial" w:cs="Arial"/>
          <w:b/>
          <w:sz w:val="22"/>
          <w:szCs w:val="22"/>
        </w:rPr>
        <w:t>NOTICE</w:t>
      </w:r>
    </w:p>
    <w:p w14:paraId="1EB4AF44" w14:textId="77777777" w:rsidR="00A0210F" w:rsidRPr="00C949CF" w:rsidRDefault="00A0210F" w:rsidP="00C949CF">
      <w:pPr>
        <w:rPr>
          <w:rFonts w:ascii="Arial" w:hAnsi="Arial" w:cs="Arial"/>
          <w:sz w:val="22"/>
          <w:szCs w:val="22"/>
        </w:rPr>
      </w:pPr>
    </w:p>
    <w:p w14:paraId="14B482B9" w14:textId="77777777" w:rsidR="00A0210F" w:rsidRPr="00C949CF" w:rsidRDefault="00A0210F" w:rsidP="00E4444B">
      <w:pPr>
        <w:pStyle w:val="ListParagraph"/>
        <w:ind w:left="0"/>
        <w:rPr>
          <w:rFonts w:ascii="Arial" w:hAnsi="Arial" w:cs="Arial"/>
          <w:sz w:val="22"/>
          <w:szCs w:val="22"/>
        </w:rPr>
      </w:pPr>
      <w:r w:rsidRPr="00C949CF">
        <w:rPr>
          <w:rFonts w:ascii="Arial" w:hAnsi="Arial" w:cs="Arial"/>
          <w:sz w:val="22"/>
          <w:szCs w:val="22"/>
        </w:rPr>
        <w:t>All notices and submissions required under this Agreement shall be delivered to the respective party in the manner described herein to the address stated in this Agreement or such other address as either party may designate by prior written notice to the other.   Notices given under this Agreement shall be in writing and shall be personally delivered, sent by next day express</w:t>
      </w:r>
      <w:r w:rsidR="00BB074B">
        <w:rPr>
          <w:rFonts w:ascii="Arial" w:hAnsi="Arial" w:cs="Arial"/>
          <w:sz w:val="22"/>
          <w:szCs w:val="22"/>
        </w:rPr>
        <w:t xml:space="preserve"> </w:t>
      </w:r>
      <w:r w:rsidRPr="00C949CF">
        <w:rPr>
          <w:rFonts w:ascii="Arial" w:hAnsi="Arial" w:cs="Arial"/>
          <w:sz w:val="22"/>
          <w:szCs w:val="22"/>
        </w:rPr>
        <w:t>delivery service, certified mail, or first class U.S. mail postage prepaid, and addressed to the person listed below.  Notice will be deemed given on the date when one of the following first occur: (1) the date of actual receipt; (2) the next business day when notice is sent next day express delivery service or personal delivery; or (3) three days after mailing first class or certified U.S. mail.</w:t>
      </w:r>
    </w:p>
    <w:p w14:paraId="6C079D77" w14:textId="77777777" w:rsidR="00A0210F" w:rsidRPr="00C949CF" w:rsidRDefault="00A0210F" w:rsidP="00E4444B">
      <w:pPr>
        <w:rPr>
          <w:rFonts w:ascii="Arial" w:hAnsi="Arial" w:cs="Arial"/>
          <w:sz w:val="22"/>
          <w:szCs w:val="22"/>
        </w:rPr>
      </w:pPr>
    </w:p>
    <w:p w14:paraId="7B30C926" w14:textId="77777777" w:rsidR="00A0210F" w:rsidRPr="00C949CF" w:rsidRDefault="00A0210F" w:rsidP="00E4444B">
      <w:pPr>
        <w:pStyle w:val="ListParagraph"/>
        <w:ind w:left="0"/>
        <w:rPr>
          <w:rFonts w:ascii="Arial" w:hAnsi="Arial" w:cs="Arial"/>
          <w:sz w:val="22"/>
          <w:szCs w:val="22"/>
        </w:rPr>
      </w:pPr>
      <w:r w:rsidRPr="00C949CF">
        <w:rPr>
          <w:rFonts w:ascii="Arial" w:hAnsi="Arial" w:cs="Arial"/>
          <w:sz w:val="22"/>
          <w:szCs w:val="22"/>
        </w:rPr>
        <w:t xml:space="preserve">If Notice is sent to the </w:t>
      </w:r>
      <w:r w:rsidR="00BB074B">
        <w:rPr>
          <w:rFonts w:ascii="Arial" w:hAnsi="Arial" w:cs="Arial"/>
          <w:sz w:val="22"/>
          <w:szCs w:val="22"/>
        </w:rPr>
        <w:t>UNIVERSITY</w:t>
      </w:r>
      <w:r w:rsidRPr="00C949CF">
        <w:rPr>
          <w:rFonts w:ascii="Arial" w:hAnsi="Arial" w:cs="Arial"/>
          <w:sz w:val="22"/>
          <w:szCs w:val="22"/>
        </w:rPr>
        <w:t xml:space="preserve">, it shall be addressed and sent to: </w:t>
      </w:r>
    </w:p>
    <w:p w14:paraId="19A1BECD" w14:textId="77777777" w:rsidR="00A0210F" w:rsidRPr="00C949CF" w:rsidRDefault="00A0210F" w:rsidP="00E4444B">
      <w:pPr>
        <w:rPr>
          <w:rFonts w:ascii="Arial" w:hAnsi="Arial" w:cs="Arial"/>
          <w:sz w:val="22"/>
          <w:szCs w:val="22"/>
        </w:rPr>
      </w:pPr>
    </w:p>
    <w:p w14:paraId="6D218C05" w14:textId="77777777" w:rsidR="00A0210F" w:rsidRPr="00C949CF" w:rsidRDefault="00DA6B12" w:rsidP="00E4444B">
      <w:pPr>
        <w:pStyle w:val="ListParagraph"/>
        <w:ind w:left="0"/>
        <w:rPr>
          <w:rFonts w:ascii="Arial" w:hAnsi="Arial" w:cs="Arial"/>
          <w:sz w:val="22"/>
          <w:szCs w:val="22"/>
        </w:rPr>
      </w:pPr>
      <w:r>
        <w:rPr>
          <w:rFonts w:ascii="Arial" w:hAnsi="Arial" w:cs="Arial"/>
          <w:sz w:val="22"/>
          <w:szCs w:val="22"/>
        </w:rPr>
        <w:t>University of Michigan, Environmental, Health, and Safety</w:t>
      </w:r>
    </w:p>
    <w:p w14:paraId="3B059BF2" w14:textId="77777777" w:rsidR="00A0210F" w:rsidRPr="00C949CF" w:rsidRDefault="00A0210F" w:rsidP="00E4444B">
      <w:pPr>
        <w:pStyle w:val="ListParagraph"/>
        <w:ind w:left="0"/>
        <w:rPr>
          <w:rFonts w:ascii="Arial" w:hAnsi="Arial" w:cs="Arial"/>
          <w:sz w:val="22"/>
          <w:szCs w:val="22"/>
        </w:rPr>
      </w:pPr>
      <w:r w:rsidRPr="00C949CF">
        <w:rPr>
          <w:rFonts w:ascii="Arial" w:hAnsi="Arial" w:cs="Arial"/>
          <w:sz w:val="22"/>
          <w:szCs w:val="22"/>
        </w:rPr>
        <w:t>ATTN</w:t>
      </w:r>
      <w:r w:rsidR="00DA6B12">
        <w:rPr>
          <w:rFonts w:ascii="Arial" w:hAnsi="Arial" w:cs="Arial"/>
          <w:sz w:val="22"/>
          <w:szCs w:val="22"/>
        </w:rPr>
        <w:t>: Fire Marshal</w:t>
      </w:r>
    </w:p>
    <w:p w14:paraId="613C5DC4" w14:textId="77777777" w:rsidR="00DA6B12" w:rsidRDefault="00DA6B12" w:rsidP="00E4444B">
      <w:pPr>
        <w:rPr>
          <w:rFonts w:ascii="Arial" w:hAnsi="Arial" w:cs="Arial"/>
          <w:sz w:val="22"/>
          <w:szCs w:val="22"/>
        </w:rPr>
      </w:pPr>
      <w:r w:rsidRPr="00DA6B12">
        <w:rPr>
          <w:rFonts w:ascii="Arial" w:hAnsi="Arial" w:cs="Arial"/>
          <w:sz w:val="22"/>
          <w:szCs w:val="22"/>
        </w:rPr>
        <w:lastRenderedPageBreak/>
        <w:t xml:space="preserve">1239 Kipke Drive </w:t>
      </w:r>
    </w:p>
    <w:p w14:paraId="63E613A6" w14:textId="77777777" w:rsidR="00A0210F" w:rsidRPr="00C949CF" w:rsidRDefault="00DA6B12" w:rsidP="00E4444B">
      <w:pPr>
        <w:rPr>
          <w:rFonts w:ascii="Arial" w:hAnsi="Arial" w:cs="Arial"/>
          <w:sz w:val="22"/>
          <w:szCs w:val="22"/>
        </w:rPr>
      </w:pPr>
      <w:r w:rsidRPr="00DA6B12">
        <w:rPr>
          <w:rFonts w:ascii="Arial" w:hAnsi="Arial" w:cs="Arial"/>
          <w:sz w:val="22"/>
          <w:szCs w:val="22"/>
        </w:rPr>
        <w:t>Ann Arbor, MI 48109-1010</w:t>
      </w:r>
    </w:p>
    <w:p w14:paraId="0C8CB348" w14:textId="77777777" w:rsidR="00DA6B12" w:rsidRDefault="00DA6B12" w:rsidP="00E4444B">
      <w:pPr>
        <w:pStyle w:val="ListParagraph"/>
        <w:ind w:left="0"/>
        <w:rPr>
          <w:rFonts w:ascii="Arial" w:hAnsi="Arial" w:cs="Arial"/>
          <w:sz w:val="22"/>
          <w:szCs w:val="22"/>
        </w:rPr>
      </w:pPr>
    </w:p>
    <w:p w14:paraId="0CC67AD2" w14:textId="77777777" w:rsidR="00A0210F" w:rsidRPr="00C949CF" w:rsidRDefault="00A0210F" w:rsidP="00E4444B">
      <w:pPr>
        <w:pStyle w:val="ListParagraph"/>
        <w:ind w:left="0"/>
        <w:rPr>
          <w:rFonts w:ascii="Arial" w:hAnsi="Arial" w:cs="Arial"/>
          <w:sz w:val="22"/>
          <w:szCs w:val="22"/>
        </w:rPr>
      </w:pPr>
      <w:r w:rsidRPr="00C949CF">
        <w:rPr>
          <w:rFonts w:ascii="Arial" w:hAnsi="Arial" w:cs="Arial"/>
          <w:sz w:val="22"/>
          <w:szCs w:val="22"/>
        </w:rPr>
        <w:t xml:space="preserve">If Notice is sent to the CITY, it shall be addressed and sent to: </w:t>
      </w:r>
    </w:p>
    <w:p w14:paraId="35627D77" w14:textId="77777777" w:rsidR="00A0210F" w:rsidRPr="00C949CF" w:rsidRDefault="00A0210F" w:rsidP="00E4444B">
      <w:pPr>
        <w:rPr>
          <w:rFonts w:ascii="Arial" w:hAnsi="Arial" w:cs="Arial"/>
          <w:sz w:val="22"/>
          <w:szCs w:val="22"/>
        </w:rPr>
      </w:pPr>
    </w:p>
    <w:p w14:paraId="1E741A65" w14:textId="77777777" w:rsidR="00A0210F" w:rsidRPr="00C949CF" w:rsidRDefault="00A0210F" w:rsidP="00E4444B">
      <w:pPr>
        <w:pStyle w:val="ListParagraph"/>
        <w:ind w:left="0"/>
        <w:rPr>
          <w:rFonts w:ascii="Arial" w:hAnsi="Arial" w:cs="Arial"/>
          <w:sz w:val="22"/>
          <w:szCs w:val="22"/>
        </w:rPr>
      </w:pPr>
      <w:r w:rsidRPr="00C949CF">
        <w:rPr>
          <w:rFonts w:ascii="Arial" w:hAnsi="Arial" w:cs="Arial"/>
          <w:sz w:val="22"/>
          <w:szCs w:val="22"/>
        </w:rPr>
        <w:t>City of Ann Arbor</w:t>
      </w:r>
    </w:p>
    <w:p w14:paraId="67255833" w14:textId="77777777" w:rsidR="00A0210F" w:rsidRPr="00C949CF" w:rsidRDefault="00DA6B12" w:rsidP="00E4444B">
      <w:pPr>
        <w:pStyle w:val="ListParagraph"/>
        <w:ind w:left="0"/>
        <w:rPr>
          <w:rFonts w:ascii="Arial" w:hAnsi="Arial" w:cs="Arial"/>
          <w:sz w:val="22"/>
          <w:szCs w:val="22"/>
        </w:rPr>
      </w:pPr>
      <w:r>
        <w:rPr>
          <w:rFonts w:ascii="Arial" w:hAnsi="Arial" w:cs="Arial"/>
          <w:sz w:val="22"/>
          <w:szCs w:val="22"/>
        </w:rPr>
        <w:t xml:space="preserve">ATTN: </w:t>
      </w:r>
      <w:r w:rsidR="00A0210F" w:rsidRPr="00C949CF">
        <w:rPr>
          <w:rFonts w:ascii="Arial" w:hAnsi="Arial" w:cs="Arial"/>
          <w:sz w:val="22"/>
          <w:szCs w:val="22"/>
        </w:rPr>
        <w:t>Fire Chief</w:t>
      </w:r>
    </w:p>
    <w:p w14:paraId="1EB58F9F" w14:textId="77777777" w:rsidR="00A0210F" w:rsidRPr="00C949CF" w:rsidRDefault="00DA6B12" w:rsidP="00E4444B">
      <w:pPr>
        <w:pStyle w:val="ListParagraph"/>
        <w:ind w:left="0"/>
        <w:rPr>
          <w:rFonts w:ascii="Arial" w:hAnsi="Arial" w:cs="Arial"/>
          <w:sz w:val="22"/>
          <w:szCs w:val="22"/>
        </w:rPr>
      </w:pPr>
      <w:r>
        <w:rPr>
          <w:rFonts w:ascii="Arial" w:hAnsi="Arial" w:cs="Arial"/>
          <w:sz w:val="22"/>
          <w:szCs w:val="22"/>
        </w:rPr>
        <w:t>111 North Fifth Avenue</w:t>
      </w:r>
    </w:p>
    <w:p w14:paraId="36537A3D" w14:textId="77777777" w:rsidR="00A0210F" w:rsidRPr="00C949CF" w:rsidRDefault="00A0210F" w:rsidP="00E4444B">
      <w:pPr>
        <w:pStyle w:val="ListParagraph"/>
        <w:ind w:left="0"/>
        <w:rPr>
          <w:rFonts w:ascii="Arial" w:hAnsi="Arial" w:cs="Arial"/>
          <w:sz w:val="22"/>
          <w:szCs w:val="22"/>
        </w:rPr>
      </w:pPr>
      <w:r w:rsidRPr="00C949CF">
        <w:rPr>
          <w:rFonts w:ascii="Arial" w:hAnsi="Arial" w:cs="Arial"/>
          <w:sz w:val="22"/>
          <w:szCs w:val="22"/>
        </w:rPr>
        <w:t>Ann Arbor, Michigan 48104</w:t>
      </w:r>
    </w:p>
    <w:p w14:paraId="3B8547D5" w14:textId="77777777" w:rsidR="00A0210F" w:rsidRPr="00C949CF" w:rsidRDefault="00A0210F" w:rsidP="00E4444B">
      <w:pPr>
        <w:rPr>
          <w:rFonts w:ascii="Arial" w:hAnsi="Arial" w:cs="Arial"/>
          <w:sz w:val="22"/>
          <w:szCs w:val="22"/>
        </w:rPr>
      </w:pPr>
    </w:p>
    <w:p w14:paraId="03218FC6" w14:textId="77777777" w:rsidR="00A0210F" w:rsidRPr="00C949CF" w:rsidRDefault="00A0210F" w:rsidP="00E4444B">
      <w:pPr>
        <w:pStyle w:val="ListParagraph"/>
        <w:ind w:left="0"/>
        <w:rPr>
          <w:rFonts w:ascii="Arial" w:hAnsi="Arial" w:cs="Arial"/>
          <w:sz w:val="22"/>
          <w:szCs w:val="22"/>
        </w:rPr>
      </w:pPr>
      <w:r w:rsidRPr="00C949CF">
        <w:rPr>
          <w:rFonts w:ascii="Arial" w:hAnsi="Arial" w:cs="Arial"/>
          <w:sz w:val="22"/>
          <w:szCs w:val="22"/>
        </w:rPr>
        <w:t xml:space="preserve">With a copy to: The City of Ann Arbor </w:t>
      </w:r>
    </w:p>
    <w:p w14:paraId="399546CB" w14:textId="77777777" w:rsidR="00A0210F" w:rsidRPr="00C949CF" w:rsidRDefault="00A0210F" w:rsidP="00E4444B">
      <w:pPr>
        <w:pStyle w:val="ListParagraph"/>
        <w:ind w:left="0"/>
        <w:rPr>
          <w:rFonts w:ascii="Arial" w:hAnsi="Arial" w:cs="Arial"/>
          <w:sz w:val="22"/>
          <w:szCs w:val="22"/>
        </w:rPr>
      </w:pPr>
      <w:r w:rsidRPr="00C949CF">
        <w:rPr>
          <w:rFonts w:ascii="Arial" w:hAnsi="Arial" w:cs="Arial"/>
          <w:sz w:val="22"/>
          <w:szCs w:val="22"/>
        </w:rPr>
        <w:t>ATTN: Office of the City Attorney</w:t>
      </w:r>
    </w:p>
    <w:p w14:paraId="2EC9A581" w14:textId="77777777" w:rsidR="00A0210F" w:rsidRPr="00C949CF" w:rsidRDefault="00A0210F" w:rsidP="00E4444B">
      <w:pPr>
        <w:pStyle w:val="ListParagraph"/>
        <w:ind w:left="0"/>
        <w:rPr>
          <w:rFonts w:ascii="Arial" w:hAnsi="Arial" w:cs="Arial"/>
          <w:sz w:val="22"/>
          <w:szCs w:val="22"/>
        </w:rPr>
      </w:pPr>
      <w:r w:rsidRPr="00C949CF">
        <w:rPr>
          <w:rFonts w:ascii="Arial" w:hAnsi="Arial" w:cs="Arial"/>
          <w:sz w:val="22"/>
          <w:szCs w:val="22"/>
        </w:rPr>
        <w:t>301 East Huron Street, 3rd Floor</w:t>
      </w:r>
    </w:p>
    <w:p w14:paraId="08DF027C" w14:textId="77777777" w:rsidR="00A0210F" w:rsidRPr="00C949CF" w:rsidRDefault="00A0210F" w:rsidP="00E4444B">
      <w:pPr>
        <w:pStyle w:val="ListParagraph"/>
        <w:ind w:left="0"/>
        <w:rPr>
          <w:rFonts w:ascii="Arial" w:hAnsi="Arial" w:cs="Arial"/>
          <w:sz w:val="22"/>
          <w:szCs w:val="22"/>
        </w:rPr>
      </w:pPr>
      <w:r w:rsidRPr="00C949CF">
        <w:rPr>
          <w:rFonts w:ascii="Arial" w:hAnsi="Arial" w:cs="Arial"/>
          <w:sz w:val="22"/>
          <w:szCs w:val="22"/>
        </w:rPr>
        <w:t>Ann Arbor, Michigan 48104</w:t>
      </w:r>
    </w:p>
    <w:p w14:paraId="6E6F007F" w14:textId="77777777" w:rsidR="00A0210F" w:rsidRPr="00C949CF" w:rsidRDefault="00A0210F" w:rsidP="00E4444B">
      <w:pPr>
        <w:rPr>
          <w:rFonts w:ascii="Arial" w:hAnsi="Arial" w:cs="Arial"/>
          <w:sz w:val="22"/>
          <w:szCs w:val="22"/>
        </w:rPr>
      </w:pPr>
    </w:p>
    <w:p w14:paraId="337303D8" w14:textId="77777777" w:rsidR="00A0210F" w:rsidRPr="00DA6B12" w:rsidRDefault="00A0210F" w:rsidP="00E4444B">
      <w:pPr>
        <w:pStyle w:val="ListParagraph"/>
        <w:numPr>
          <w:ilvl w:val="0"/>
          <w:numId w:val="11"/>
        </w:numPr>
        <w:rPr>
          <w:rFonts w:ascii="Arial" w:hAnsi="Arial" w:cs="Arial"/>
          <w:b/>
          <w:sz w:val="24"/>
          <w:szCs w:val="22"/>
        </w:rPr>
      </w:pPr>
      <w:r w:rsidRPr="00DA6B12">
        <w:rPr>
          <w:rFonts w:ascii="Arial" w:hAnsi="Arial" w:cs="Arial"/>
          <w:b/>
          <w:sz w:val="24"/>
          <w:szCs w:val="22"/>
        </w:rPr>
        <w:t>CHOICE OF LAW AND FORUM</w:t>
      </w:r>
    </w:p>
    <w:p w14:paraId="5E674B1C" w14:textId="77777777" w:rsidR="00A0210F" w:rsidRPr="00C949CF" w:rsidRDefault="00A0210F" w:rsidP="00C949CF">
      <w:pPr>
        <w:rPr>
          <w:rFonts w:ascii="Arial" w:hAnsi="Arial" w:cs="Arial"/>
          <w:sz w:val="22"/>
          <w:szCs w:val="22"/>
        </w:rPr>
      </w:pPr>
    </w:p>
    <w:p w14:paraId="3BB9629D" w14:textId="2843CD65" w:rsidR="00A0210F" w:rsidRPr="00C949CF" w:rsidRDefault="00A0210F" w:rsidP="00BB074B">
      <w:pPr>
        <w:pStyle w:val="ListParagraph"/>
        <w:ind w:left="0"/>
        <w:rPr>
          <w:rFonts w:ascii="Arial" w:hAnsi="Arial" w:cs="Arial"/>
          <w:sz w:val="22"/>
          <w:szCs w:val="22"/>
        </w:rPr>
      </w:pPr>
      <w:r w:rsidRPr="00C949CF">
        <w:rPr>
          <w:rFonts w:ascii="Arial" w:hAnsi="Arial" w:cs="Arial"/>
          <w:sz w:val="22"/>
          <w:szCs w:val="22"/>
        </w:rPr>
        <w:t xml:space="preserve">This Agreement will be governed and controlled in all respects by the laws of the State of Michigan, including interpretation, enforceability, validity and construction, excepting the principles of conflicts of law.  </w:t>
      </w:r>
    </w:p>
    <w:p w14:paraId="5208FB06" w14:textId="77777777" w:rsidR="00A0210F" w:rsidRPr="00C949CF" w:rsidRDefault="00A0210F" w:rsidP="00C949CF">
      <w:pPr>
        <w:rPr>
          <w:rFonts w:ascii="Arial" w:hAnsi="Arial" w:cs="Arial"/>
          <w:sz w:val="22"/>
          <w:szCs w:val="22"/>
        </w:rPr>
      </w:pPr>
    </w:p>
    <w:p w14:paraId="3D92F4CA" w14:textId="77777777" w:rsidR="00A0210F" w:rsidRPr="00DA6B12" w:rsidRDefault="00A0210F" w:rsidP="00E4444B">
      <w:pPr>
        <w:pStyle w:val="ListParagraph"/>
        <w:numPr>
          <w:ilvl w:val="0"/>
          <w:numId w:val="11"/>
        </w:numPr>
        <w:rPr>
          <w:rFonts w:ascii="Arial" w:hAnsi="Arial" w:cs="Arial"/>
          <w:b/>
          <w:sz w:val="24"/>
          <w:szCs w:val="22"/>
        </w:rPr>
      </w:pPr>
      <w:r w:rsidRPr="00DA6B12">
        <w:rPr>
          <w:rFonts w:ascii="Arial" w:hAnsi="Arial" w:cs="Arial"/>
          <w:b/>
          <w:sz w:val="24"/>
          <w:szCs w:val="22"/>
        </w:rPr>
        <w:t>SEVERABILITY OF PROVISIONS</w:t>
      </w:r>
    </w:p>
    <w:p w14:paraId="49C5BA88" w14:textId="77777777" w:rsidR="00A0210F" w:rsidRPr="00C949CF" w:rsidRDefault="00A0210F" w:rsidP="00C949CF">
      <w:pPr>
        <w:rPr>
          <w:rFonts w:ascii="Arial" w:hAnsi="Arial" w:cs="Arial"/>
          <w:sz w:val="22"/>
          <w:szCs w:val="22"/>
        </w:rPr>
      </w:pPr>
    </w:p>
    <w:p w14:paraId="4191C262" w14:textId="77777777" w:rsidR="00A0210F" w:rsidRPr="00C949CF" w:rsidRDefault="00A0210F" w:rsidP="00DA6B12">
      <w:pPr>
        <w:pStyle w:val="ListParagraph"/>
        <w:ind w:left="0"/>
        <w:rPr>
          <w:rFonts w:ascii="Arial" w:hAnsi="Arial" w:cs="Arial"/>
          <w:sz w:val="22"/>
          <w:szCs w:val="22"/>
        </w:rPr>
      </w:pPr>
      <w:r w:rsidRPr="00C949CF">
        <w:rPr>
          <w:rFonts w:ascii="Arial" w:hAnsi="Arial" w:cs="Arial"/>
          <w:sz w:val="22"/>
          <w:szCs w:val="22"/>
        </w:rPr>
        <w:t>Whenever possible, each provision of this Agreement will be interpreted in a manner as to be effective and valid under applicable law. However, if any provision of this Agreement or the application of any provision to any party or circumstance will be prohibited by or invalid under applicable law, that provision will be ineffective to the extent of the prohibition or invalidity without invalidating the remainder of the provisions of this Agreement or the application of the provision to other parties and circumstances.</w:t>
      </w:r>
    </w:p>
    <w:p w14:paraId="0FDAEE50" w14:textId="77777777" w:rsidR="00A0210F" w:rsidRPr="00C949CF" w:rsidRDefault="00A0210F" w:rsidP="00C949CF">
      <w:pPr>
        <w:rPr>
          <w:rFonts w:ascii="Arial" w:hAnsi="Arial" w:cs="Arial"/>
          <w:sz w:val="22"/>
          <w:szCs w:val="22"/>
        </w:rPr>
      </w:pPr>
    </w:p>
    <w:p w14:paraId="6F8FEF1C" w14:textId="7751D938" w:rsidR="00C62F32" w:rsidRDefault="00C62F32" w:rsidP="00E4444B">
      <w:pPr>
        <w:pStyle w:val="ListParagraph"/>
        <w:numPr>
          <w:ilvl w:val="0"/>
          <w:numId w:val="11"/>
        </w:numPr>
        <w:rPr>
          <w:rFonts w:ascii="Arial" w:hAnsi="Arial" w:cs="Arial"/>
          <w:b/>
          <w:sz w:val="24"/>
          <w:szCs w:val="22"/>
        </w:rPr>
      </w:pPr>
      <w:r>
        <w:rPr>
          <w:rFonts w:ascii="Arial" w:hAnsi="Arial" w:cs="Arial"/>
          <w:b/>
          <w:sz w:val="24"/>
          <w:szCs w:val="22"/>
        </w:rPr>
        <w:t>INDEMNIFICATION</w:t>
      </w:r>
    </w:p>
    <w:p w14:paraId="1A071E0D" w14:textId="1E1890FF" w:rsidR="00C62F32" w:rsidRDefault="00C62F32" w:rsidP="00C62F32">
      <w:pPr>
        <w:pStyle w:val="ListParagraph"/>
        <w:rPr>
          <w:rFonts w:ascii="Arial" w:hAnsi="Arial" w:cs="Arial"/>
          <w:b/>
          <w:sz w:val="24"/>
          <w:szCs w:val="22"/>
        </w:rPr>
      </w:pPr>
    </w:p>
    <w:p w14:paraId="2F7F49EC" w14:textId="67E4C494" w:rsidR="00C62F32" w:rsidRPr="00900637" w:rsidRDefault="00C62F32" w:rsidP="00900637">
      <w:pPr>
        <w:rPr>
          <w:rFonts w:ascii="Arial" w:hAnsi="Arial" w:cs="Arial"/>
          <w:bCs/>
          <w:sz w:val="24"/>
          <w:szCs w:val="22"/>
        </w:rPr>
      </w:pPr>
      <w:r w:rsidRPr="00900637">
        <w:rPr>
          <w:rFonts w:ascii="Arial" w:hAnsi="Arial" w:cs="Arial"/>
          <w:bCs/>
          <w:sz w:val="24"/>
          <w:szCs w:val="22"/>
        </w:rPr>
        <w:t>E</w:t>
      </w:r>
      <w:r w:rsidR="00155A1D">
        <w:rPr>
          <w:rFonts w:ascii="Arial" w:hAnsi="Arial" w:cs="Arial"/>
          <w:bCs/>
          <w:sz w:val="24"/>
          <w:szCs w:val="22"/>
        </w:rPr>
        <w:t>xcept to the extent limited by applicable law, e</w:t>
      </w:r>
      <w:r w:rsidRPr="00900637">
        <w:rPr>
          <w:rFonts w:ascii="Arial" w:hAnsi="Arial" w:cs="Arial"/>
          <w:bCs/>
          <w:sz w:val="24"/>
          <w:szCs w:val="22"/>
        </w:rPr>
        <w:t xml:space="preserve">ach party shall defend, indemnify and hold harmless the other party, its board members, officers, employees, agents, and student (if University) from and against any costs, losses, damages, liabilities, expenses, demands and judgments, including court costs and attorney fees, which may arise out of the indemnifying party’s acts or omissions under this Agreement for which the indemnifying party would be liable in law or equity.  The indemnifying party shall keep the other reasonably apprised of the continuing status of the claim, including any proceedings resulting from it, and shall permit the other party, at its expense, to participate in the defense or settlement of the claim.   </w:t>
      </w:r>
    </w:p>
    <w:p w14:paraId="5D2B18A9" w14:textId="77777777" w:rsidR="00C62F32" w:rsidRPr="0066775F" w:rsidRDefault="00C62F32" w:rsidP="0066775F">
      <w:pPr>
        <w:pStyle w:val="ListParagraph"/>
        <w:rPr>
          <w:rFonts w:ascii="Arial" w:hAnsi="Arial" w:cs="Arial"/>
          <w:bCs/>
          <w:sz w:val="24"/>
          <w:szCs w:val="22"/>
        </w:rPr>
      </w:pPr>
    </w:p>
    <w:p w14:paraId="5CF53C31" w14:textId="74F17E87" w:rsidR="00DA6B12" w:rsidRDefault="00A0210F" w:rsidP="0066775F">
      <w:pPr>
        <w:pStyle w:val="ListParagraph"/>
        <w:numPr>
          <w:ilvl w:val="0"/>
          <w:numId w:val="11"/>
        </w:numPr>
        <w:rPr>
          <w:rFonts w:ascii="Arial" w:hAnsi="Arial" w:cs="Arial"/>
          <w:b/>
          <w:sz w:val="24"/>
          <w:szCs w:val="22"/>
        </w:rPr>
      </w:pPr>
      <w:r w:rsidRPr="00DA6B12">
        <w:rPr>
          <w:rFonts w:ascii="Arial" w:hAnsi="Arial" w:cs="Arial"/>
          <w:b/>
          <w:sz w:val="24"/>
          <w:szCs w:val="22"/>
        </w:rPr>
        <w:t>EXTENT OF AGREEMENT</w:t>
      </w:r>
    </w:p>
    <w:p w14:paraId="4713086E" w14:textId="77777777" w:rsidR="00DA6B12" w:rsidRDefault="00DA6B12" w:rsidP="00DA6B12">
      <w:pPr>
        <w:pStyle w:val="ListParagraph"/>
        <w:rPr>
          <w:rFonts w:ascii="Arial" w:hAnsi="Arial" w:cs="Arial"/>
          <w:b/>
          <w:sz w:val="24"/>
          <w:szCs w:val="22"/>
        </w:rPr>
      </w:pPr>
    </w:p>
    <w:p w14:paraId="40373BA1" w14:textId="77777777" w:rsidR="00A0210F" w:rsidRPr="00DA6B12" w:rsidRDefault="00A0210F" w:rsidP="00DA6B12">
      <w:pPr>
        <w:pStyle w:val="ListParagraph"/>
        <w:ind w:left="0"/>
        <w:rPr>
          <w:rFonts w:ascii="Arial" w:hAnsi="Arial" w:cs="Arial"/>
          <w:b/>
          <w:sz w:val="24"/>
          <w:szCs w:val="22"/>
        </w:rPr>
      </w:pPr>
      <w:r w:rsidRPr="00DA6B12">
        <w:rPr>
          <w:rFonts w:ascii="Arial" w:hAnsi="Arial" w:cs="Arial"/>
          <w:sz w:val="22"/>
          <w:szCs w:val="22"/>
        </w:rPr>
        <w:t xml:space="preserve">This Agreement constitutes the entire understanding between the City and the </w:t>
      </w:r>
      <w:r w:rsidR="00D57B44">
        <w:rPr>
          <w:rFonts w:ascii="Arial" w:hAnsi="Arial" w:cs="Arial"/>
          <w:sz w:val="22"/>
          <w:szCs w:val="22"/>
        </w:rPr>
        <w:t>University</w:t>
      </w:r>
      <w:r w:rsidRPr="00DA6B12">
        <w:rPr>
          <w:rFonts w:ascii="Arial" w:hAnsi="Arial" w:cs="Arial"/>
          <w:sz w:val="22"/>
          <w:szCs w:val="22"/>
        </w:rPr>
        <w:t xml:space="preserve"> with respect to the subject matter of the Agreement and it supersedes, unless otherwise incorporated by reference herein, all prior representations, negotia</w:t>
      </w:r>
      <w:r w:rsidRPr="00DA6B12">
        <w:rPr>
          <w:rFonts w:ascii="Arial" w:hAnsi="Arial" w:cs="Arial"/>
          <w:sz w:val="22"/>
          <w:szCs w:val="22"/>
        </w:rPr>
        <w:lastRenderedPageBreak/>
        <w:t xml:space="preserve">tions, agreements or understandings whether written or </w:t>
      </w:r>
      <w:r w:rsidR="00D57B44">
        <w:rPr>
          <w:rFonts w:ascii="Arial" w:hAnsi="Arial" w:cs="Arial"/>
          <w:sz w:val="22"/>
          <w:szCs w:val="22"/>
        </w:rPr>
        <w:t xml:space="preserve">oral. </w:t>
      </w:r>
      <w:r w:rsidRPr="00DA6B12">
        <w:rPr>
          <w:rFonts w:ascii="Arial" w:hAnsi="Arial" w:cs="Arial"/>
          <w:sz w:val="22"/>
          <w:szCs w:val="22"/>
        </w:rPr>
        <w:t xml:space="preserve">Neither party has relied on any prior representations, of any kind or nature, in entering into this Agreement.  No terms or conditions of either party’s invoice, purchase order or other administrative document shall modify the terms and conditions of this Agreement, regardless of the other party’s failure to object to such form. This Agreement shall be binding on and shall inure to the benefit of the parties to this Agreement and their permitted successors and permitted assigns and nothing in this Agreement, express or implied, is intended to or shall confer on any other person or entity any legal or equitable right, benefit, or remedy of any nature whatsoever under or by reason of this Agreement.  This Agreement may only be altered, amended or modified by written amendment signed by the Contractor and the City.    This Agreement may be executed in counterparts, each of which shall be deemed an original, but all of which together shall be deemed to be one and the same agreement.  </w:t>
      </w:r>
    </w:p>
    <w:p w14:paraId="21F756E6" w14:textId="77777777" w:rsidR="00A0210F" w:rsidRPr="00C949CF" w:rsidRDefault="00A0210F" w:rsidP="00C949CF">
      <w:pPr>
        <w:rPr>
          <w:rFonts w:ascii="Arial" w:hAnsi="Arial" w:cs="Arial"/>
          <w:sz w:val="22"/>
          <w:szCs w:val="22"/>
        </w:rPr>
      </w:pPr>
    </w:p>
    <w:p w14:paraId="28CD6D01" w14:textId="77777777" w:rsidR="00A0210F" w:rsidRPr="00DA6B12" w:rsidRDefault="00A0210F" w:rsidP="00E4444B">
      <w:pPr>
        <w:pStyle w:val="ListParagraph"/>
        <w:numPr>
          <w:ilvl w:val="0"/>
          <w:numId w:val="11"/>
        </w:numPr>
        <w:rPr>
          <w:rFonts w:ascii="Arial" w:hAnsi="Arial" w:cs="Arial"/>
          <w:b/>
          <w:sz w:val="22"/>
          <w:szCs w:val="22"/>
        </w:rPr>
      </w:pPr>
      <w:r w:rsidRPr="00DA6B12">
        <w:rPr>
          <w:rFonts w:ascii="Arial" w:hAnsi="Arial" w:cs="Arial"/>
          <w:b/>
          <w:sz w:val="24"/>
          <w:szCs w:val="22"/>
        </w:rPr>
        <w:t>ELECTRONIC TRANSACTION</w:t>
      </w:r>
    </w:p>
    <w:p w14:paraId="6BDB82B9" w14:textId="77777777" w:rsidR="00BB074B" w:rsidRDefault="00BB074B" w:rsidP="00BB074B">
      <w:pPr>
        <w:pStyle w:val="ListParagraph"/>
        <w:rPr>
          <w:rFonts w:ascii="Arial" w:hAnsi="Arial" w:cs="Arial"/>
          <w:sz w:val="22"/>
          <w:szCs w:val="22"/>
        </w:rPr>
      </w:pPr>
    </w:p>
    <w:p w14:paraId="5F32D85C" w14:textId="77777777" w:rsidR="00A0210F" w:rsidRPr="00C949CF" w:rsidRDefault="00A0210F" w:rsidP="00DA6B12">
      <w:pPr>
        <w:pStyle w:val="ListParagraph"/>
        <w:ind w:left="0"/>
        <w:rPr>
          <w:rFonts w:ascii="Arial" w:hAnsi="Arial" w:cs="Arial"/>
          <w:sz w:val="22"/>
          <w:szCs w:val="22"/>
        </w:rPr>
      </w:pPr>
      <w:r w:rsidRPr="00C949CF">
        <w:rPr>
          <w:rFonts w:ascii="Arial" w:hAnsi="Arial" w:cs="Arial"/>
          <w:sz w:val="22"/>
          <w:szCs w:val="22"/>
        </w:rPr>
        <w:t>The parties agree that signatures on this Agreement may be delivered electronically in lieu of an original signature and agree to treat electronic signatures as original signatures that bind them to this Agreement.  This Agreement may be executed and delivered by facsimile and upon such delivery the facsimile signature will be deemed to have the same effect as if the original signature had been delivered to the other party.</w:t>
      </w:r>
    </w:p>
    <w:p w14:paraId="3CA323A7" w14:textId="77777777" w:rsidR="00A0210F" w:rsidRPr="00C949CF" w:rsidRDefault="00A0210F" w:rsidP="00C949CF">
      <w:pPr>
        <w:rPr>
          <w:rFonts w:ascii="Arial" w:hAnsi="Arial" w:cs="Arial"/>
          <w:sz w:val="22"/>
          <w:szCs w:val="22"/>
        </w:rPr>
      </w:pPr>
    </w:p>
    <w:p w14:paraId="599B9C87" w14:textId="77777777" w:rsidR="00A0210F" w:rsidRPr="00DA6B12" w:rsidRDefault="00A0210F" w:rsidP="00C949CF">
      <w:pPr>
        <w:rPr>
          <w:rFonts w:ascii="Arial" w:hAnsi="Arial" w:cs="Arial"/>
          <w:b/>
          <w:sz w:val="24"/>
          <w:szCs w:val="22"/>
        </w:rPr>
      </w:pPr>
    </w:p>
    <w:p w14:paraId="41D0BF3C" w14:textId="77777777" w:rsidR="00DA6B12" w:rsidRDefault="00A0210F" w:rsidP="00E4444B">
      <w:pPr>
        <w:pStyle w:val="ListParagraph"/>
        <w:numPr>
          <w:ilvl w:val="0"/>
          <w:numId w:val="11"/>
        </w:numPr>
        <w:rPr>
          <w:rFonts w:ascii="Arial" w:hAnsi="Arial" w:cs="Arial"/>
          <w:b/>
          <w:sz w:val="24"/>
          <w:szCs w:val="22"/>
        </w:rPr>
      </w:pPr>
      <w:r w:rsidRPr="00DA6B12">
        <w:rPr>
          <w:rFonts w:ascii="Arial" w:hAnsi="Arial" w:cs="Arial"/>
          <w:b/>
          <w:sz w:val="24"/>
          <w:szCs w:val="22"/>
        </w:rPr>
        <w:t>EFFECTIVE DATE</w:t>
      </w:r>
    </w:p>
    <w:p w14:paraId="0045329F" w14:textId="77777777" w:rsidR="00DA6B12" w:rsidRDefault="00DA6B12" w:rsidP="00DA6B12">
      <w:pPr>
        <w:pStyle w:val="ListParagraph"/>
        <w:ind w:left="0"/>
        <w:rPr>
          <w:rFonts w:ascii="Arial" w:hAnsi="Arial" w:cs="Arial"/>
          <w:b/>
          <w:sz w:val="24"/>
          <w:szCs w:val="22"/>
        </w:rPr>
      </w:pPr>
    </w:p>
    <w:p w14:paraId="79B3BEB9" w14:textId="140B51F8" w:rsidR="00037051" w:rsidRDefault="00A0210F" w:rsidP="00DA6B12">
      <w:pPr>
        <w:pStyle w:val="ListParagraph"/>
        <w:ind w:left="0"/>
        <w:rPr>
          <w:rFonts w:ascii="Arial" w:hAnsi="Arial" w:cs="Arial"/>
          <w:sz w:val="22"/>
          <w:szCs w:val="22"/>
        </w:rPr>
      </w:pPr>
      <w:r w:rsidRPr="00DA6B12">
        <w:rPr>
          <w:rFonts w:ascii="Arial" w:hAnsi="Arial" w:cs="Arial"/>
          <w:sz w:val="22"/>
          <w:szCs w:val="22"/>
        </w:rPr>
        <w:t>This Agreement will become effective when all parties have signed it.  The Effective Date of this Agreement will be the date this Agreement is signed by the last party to sign it.</w:t>
      </w:r>
    </w:p>
    <w:p w14:paraId="11545031" w14:textId="77777777" w:rsidR="00037051" w:rsidRDefault="00037051">
      <w:pPr>
        <w:widowControl/>
        <w:autoSpaceDE/>
        <w:autoSpaceDN/>
        <w:adjustRightInd/>
        <w:rPr>
          <w:rFonts w:ascii="Arial" w:hAnsi="Arial" w:cs="Arial"/>
          <w:sz w:val="22"/>
          <w:szCs w:val="22"/>
        </w:rPr>
      </w:pPr>
      <w:r>
        <w:rPr>
          <w:rFonts w:ascii="Arial" w:hAnsi="Arial" w:cs="Arial"/>
          <w:sz w:val="22"/>
          <w:szCs w:val="22"/>
        </w:rPr>
        <w:br w:type="page"/>
      </w:r>
    </w:p>
    <w:tbl>
      <w:tblPr>
        <w:tblW w:w="14040" w:type="dxa"/>
        <w:tblInd w:w="120" w:type="dxa"/>
        <w:tblLayout w:type="fixed"/>
        <w:tblCellMar>
          <w:left w:w="120" w:type="dxa"/>
          <w:right w:w="120" w:type="dxa"/>
        </w:tblCellMar>
        <w:tblLook w:val="0000" w:firstRow="0" w:lastRow="0" w:firstColumn="0" w:lastColumn="0" w:noHBand="0" w:noVBand="0"/>
      </w:tblPr>
      <w:tblGrid>
        <w:gridCol w:w="4680"/>
        <w:gridCol w:w="4680"/>
        <w:gridCol w:w="4680"/>
      </w:tblGrid>
      <w:tr w:rsidR="00037051" w:rsidRPr="00240334" w14:paraId="78989561" w14:textId="77777777" w:rsidTr="00CD6965">
        <w:tc>
          <w:tcPr>
            <w:tcW w:w="4680" w:type="dxa"/>
            <w:tcBorders>
              <w:top w:val="single" w:sz="6" w:space="0" w:color="FFFFFF"/>
              <w:left w:val="single" w:sz="6" w:space="0" w:color="FFFFFF"/>
              <w:bottom w:val="single" w:sz="6" w:space="0" w:color="FFFFFF"/>
              <w:right w:val="single" w:sz="6" w:space="0" w:color="FFFFFF"/>
            </w:tcBorders>
          </w:tcPr>
          <w:tbl>
            <w:tblPr>
              <w:tblW w:w="9360" w:type="dxa"/>
              <w:tblInd w:w="120" w:type="dxa"/>
              <w:tblLayout w:type="fixed"/>
              <w:tblCellMar>
                <w:left w:w="120" w:type="dxa"/>
                <w:right w:w="120" w:type="dxa"/>
              </w:tblCellMar>
              <w:tblLook w:val="0000" w:firstRow="0" w:lastRow="0" w:firstColumn="0" w:lastColumn="0" w:noHBand="0" w:noVBand="0"/>
            </w:tblPr>
            <w:tblGrid>
              <w:gridCol w:w="4680"/>
              <w:gridCol w:w="4680"/>
            </w:tblGrid>
            <w:tr w:rsidR="00037051" w:rsidRPr="0016040F" w14:paraId="175E73DA" w14:textId="77777777" w:rsidTr="00CD6965">
              <w:tc>
                <w:tcPr>
                  <w:tcW w:w="4680" w:type="dxa"/>
                  <w:tcBorders>
                    <w:top w:val="single" w:sz="6" w:space="0" w:color="FFFFFF"/>
                    <w:left w:val="single" w:sz="6" w:space="0" w:color="FFFFFF"/>
                    <w:bottom w:val="single" w:sz="6" w:space="0" w:color="FFFFFF"/>
                    <w:right w:val="single" w:sz="6" w:space="0" w:color="FFFFFF"/>
                  </w:tcBorders>
                </w:tcPr>
                <w:p w14:paraId="37805022" w14:textId="77777777" w:rsidR="00037051" w:rsidRPr="0016040F" w:rsidRDefault="00037051" w:rsidP="00CD6965">
                  <w:pPr>
                    <w:spacing w:line="120" w:lineRule="exact"/>
                    <w:rPr>
                      <w:rFonts w:ascii="Arial" w:hAnsi="Arial" w:cs="Arial"/>
                    </w:rPr>
                  </w:pPr>
                </w:p>
                <w:p w14:paraId="508F0A0F" w14:textId="38925A4B" w:rsidR="00037051" w:rsidRPr="0016040F" w:rsidRDefault="00037051" w:rsidP="00037051">
                  <w:pPr>
                    <w:tabs>
                      <w:tab w:val="left" w:pos="-1440"/>
                      <w:tab w:val="left" w:pos="-720"/>
                      <w:tab w:val="left" w:pos="0"/>
                      <w:tab w:val="right" w:pos="244"/>
                      <w:tab w:val="left" w:pos="489"/>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r w:rsidRPr="0016040F">
                    <w:rPr>
                      <w:rFonts w:ascii="Arial" w:hAnsi="Arial" w:cs="Arial"/>
                      <w:b/>
                      <w:bCs/>
                    </w:rPr>
                    <w:t>FOR</w:t>
                  </w:r>
                  <w:r>
                    <w:rPr>
                      <w:rFonts w:ascii="Arial" w:hAnsi="Arial" w:cs="Arial"/>
                      <w:b/>
                      <w:bCs/>
                    </w:rPr>
                    <w:t xml:space="preserve"> THE REGENTS OF THE UNIVERSITY OF MICHIGAN</w:t>
                  </w:r>
                </w:p>
              </w:tc>
              <w:tc>
                <w:tcPr>
                  <w:tcW w:w="4680" w:type="dxa"/>
                  <w:tcBorders>
                    <w:top w:val="single" w:sz="6" w:space="0" w:color="FFFFFF"/>
                    <w:left w:val="single" w:sz="6" w:space="0" w:color="FFFFFF"/>
                    <w:bottom w:val="single" w:sz="6" w:space="0" w:color="FFFFFF"/>
                    <w:right w:val="single" w:sz="6" w:space="0" w:color="FFFFFF"/>
                  </w:tcBorders>
                </w:tcPr>
                <w:p w14:paraId="7D2BE0DD" w14:textId="48A7D91E" w:rsidR="00037051" w:rsidRPr="0016040F" w:rsidRDefault="00037051" w:rsidP="00CD6965">
                  <w:pPr>
                    <w:tabs>
                      <w:tab w:val="left" w:pos="-1440"/>
                      <w:tab w:val="left" w:pos="-720"/>
                      <w:tab w:val="left" w:pos="0"/>
                      <w:tab w:val="right" w:pos="244"/>
                      <w:tab w:val="left" w:pos="489"/>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r>
                    <w:rPr>
                      <w:rFonts w:ascii="Arial" w:hAnsi="Arial" w:cs="Arial"/>
                      <w:b/>
                      <w:bCs/>
                    </w:rPr>
                    <w:t xml:space="preserve">THE </w:t>
                  </w:r>
                  <w:r w:rsidRPr="0016040F">
                    <w:rPr>
                      <w:rFonts w:ascii="Arial" w:hAnsi="Arial" w:cs="Arial"/>
                    </w:rPr>
                    <w:t xml:space="preserve"> </w:t>
                  </w:r>
                </w:p>
              </w:tc>
            </w:tr>
          </w:tbl>
          <w:p w14:paraId="1D8F2586" w14:textId="77777777" w:rsidR="00037051" w:rsidRPr="0016040F" w:rsidRDefault="00037051" w:rsidP="00CD6965">
            <w:pPr>
              <w:tabs>
                <w:tab w:val="left" w:pos="-1440"/>
                <w:tab w:val="left" w:pos="-720"/>
                <w:tab w:val="left" w:pos="0"/>
                <w:tab w:val="right" w:pos="244"/>
                <w:tab w:val="left" w:pos="489"/>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p>
        </w:tc>
        <w:tc>
          <w:tcPr>
            <w:tcW w:w="4680" w:type="dxa"/>
            <w:tcBorders>
              <w:top w:val="single" w:sz="6" w:space="0" w:color="FFFFFF"/>
              <w:left w:val="single" w:sz="6" w:space="0" w:color="FFFFFF"/>
              <w:bottom w:val="single" w:sz="6" w:space="0" w:color="FFFFFF"/>
              <w:right w:val="single" w:sz="6" w:space="0" w:color="FFFFFF"/>
            </w:tcBorders>
          </w:tcPr>
          <w:p w14:paraId="179F496B" w14:textId="77777777" w:rsidR="00037051" w:rsidRPr="0016040F" w:rsidRDefault="00037051" w:rsidP="00CD6965">
            <w:pPr>
              <w:spacing w:line="120" w:lineRule="exact"/>
              <w:rPr>
                <w:rFonts w:ascii="Arial" w:hAnsi="Arial" w:cs="Arial"/>
              </w:rPr>
            </w:pPr>
          </w:p>
          <w:p w14:paraId="54D04923" w14:textId="77777777" w:rsidR="00037051" w:rsidRPr="0016040F" w:rsidRDefault="00037051" w:rsidP="00CD6965">
            <w:pPr>
              <w:tabs>
                <w:tab w:val="left" w:pos="-1440"/>
                <w:tab w:val="left" w:pos="-720"/>
                <w:tab w:val="left" w:pos="0"/>
                <w:tab w:val="right" w:pos="244"/>
                <w:tab w:val="left" w:pos="489"/>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r w:rsidRPr="0016040F">
              <w:rPr>
                <w:rFonts w:ascii="Arial" w:hAnsi="Arial" w:cs="Arial"/>
                <w:b/>
                <w:bCs/>
              </w:rPr>
              <w:t>FOR THE CITY OF ANN ARBOR</w:t>
            </w:r>
            <w:r w:rsidRPr="0016040F">
              <w:rPr>
                <w:rFonts w:ascii="Arial" w:hAnsi="Arial" w:cs="Arial"/>
              </w:rPr>
              <w:t xml:space="preserve"> </w:t>
            </w:r>
          </w:p>
        </w:tc>
        <w:tc>
          <w:tcPr>
            <w:tcW w:w="4680" w:type="dxa"/>
            <w:tcBorders>
              <w:top w:val="single" w:sz="6" w:space="0" w:color="FFFFFF"/>
              <w:left w:val="single" w:sz="6" w:space="0" w:color="FFFFFF"/>
              <w:bottom w:val="single" w:sz="6" w:space="0" w:color="FFFFFF"/>
              <w:right w:val="single" w:sz="6" w:space="0" w:color="FFFFFF"/>
            </w:tcBorders>
          </w:tcPr>
          <w:p w14:paraId="5592B78E" w14:textId="77777777" w:rsidR="00037051" w:rsidRPr="00240334" w:rsidRDefault="00037051" w:rsidP="00CD6965">
            <w:pPr>
              <w:tabs>
                <w:tab w:val="left" w:pos="-1440"/>
                <w:tab w:val="left" w:pos="-720"/>
                <w:tab w:val="left" w:pos="0"/>
                <w:tab w:val="right" w:pos="244"/>
                <w:tab w:val="left" w:pos="489"/>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p>
        </w:tc>
      </w:tr>
      <w:tr w:rsidR="00037051" w:rsidRPr="00D8058C" w14:paraId="19E64BEA" w14:textId="77777777" w:rsidTr="00CD6965">
        <w:tc>
          <w:tcPr>
            <w:tcW w:w="4680" w:type="dxa"/>
            <w:tcBorders>
              <w:top w:val="single" w:sz="6" w:space="0" w:color="FFFFFF"/>
              <w:left w:val="single" w:sz="6" w:space="0" w:color="FFFFFF"/>
              <w:bottom w:val="single" w:sz="6" w:space="0" w:color="FFFFFF"/>
              <w:right w:val="single" w:sz="6" w:space="0" w:color="FFFFFF"/>
            </w:tcBorders>
          </w:tcPr>
          <w:p w14:paraId="1302BFCC" w14:textId="77777777" w:rsidR="00037051" w:rsidRDefault="00037051" w:rsidP="00CD6965">
            <w:pPr>
              <w:tabs>
                <w:tab w:val="left" w:pos="-1440"/>
                <w:tab w:val="left" w:pos="-720"/>
                <w:tab w:val="left" w:pos="0"/>
                <w:tab w:val="right" w:pos="244"/>
                <w:tab w:val="left" w:pos="489"/>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sz w:val="22"/>
                <w:szCs w:val="22"/>
              </w:rPr>
            </w:pPr>
          </w:p>
          <w:p w14:paraId="10A79F6E" w14:textId="03CE0E2E" w:rsidR="00037051" w:rsidRDefault="00037051" w:rsidP="00CD6965">
            <w:pPr>
              <w:tabs>
                <w:tab w:val="left" w:pos="-1440"/>
                <w:tab w:val="left" w:pos="-720"/>
                <w:tab w:val="left" w:pos="0"/>
                <w:tab w:val="right" w:pos="244"/>
                <w:tab w:val="left" w:pos="489"/>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sz w:val="22"/>
                <w:szCs w:val="22"/>
              </w:rPr>
            </w:pPr>
            <w:r w:rsidRPr="0016040F">
              <w:rPr>
                <w:rFonts w:ascii="Arial" w:hAnsi="Arial" w:cs="Arial"/>
                <w:sz w:val="22"/>
                <w:szCs w:val="22"/>
              </w:rPr>
              <w:t xml:space="preserve">    By ____________________________</w:t>
            </w:r>
          </w:p>
          <w:p w14:paraId="3F2EFEAB" w14:textId="51C08D2F" w:rsidR="00037051" w:rsidRPr="0016040F" w:rsidRDefault="00D51BF6" w:rsidP="000677C3">
            <w:pPr>
              <w:tabs>
                <w:tab w:val="left" w:pos="-1440"/>
                <w:tab w:val="left" w:pos="-720"/>
                <w:tab w:val="left" w:pos="0"/>
                <w:tab w:val="right" w:pos="244"/>
                <w:tab w:val="left" w:pos="489"/>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sz w:val="22"/>
                <w:szCs w:val="22"/>
              </w:rPr>
            </w:pPr>
            <w:r>
              <w:rPr>
                <w:rFonts w:ascii="Arial" w:hAnsi="Arial" w:cs="Arial"/>
                <w:sz w:val="22"/>
                <w:szCs w:val="22"/>
              </w:rPr>
              <w:t xml:space="preserve">    Henry Baier, AVP Facilities &amp; Operations</w:t>
            </w:r>
          </w:p>
        </w:tc>
        <w:tc>
          <w:tcPr>
            <w:tcW w:w="4680" w:type="dxa"/>
            <w:tcBorders>
              <w:top w:val="single" w:sz="6" w:space="0" w:color="FFFFFF"/>
              <w:left w:val="single" w:sz="6" w:space="0" w:color="FFFFFF"/>
              <w:bottom w:val="single" w:sz="6" w:space="0" w:color="FFFFFF"/>
              <w:right w:val="single" w:sz="6" w:space="0" w:color="FFFFFF"/>
            </w:tcBorders>
          </w:tcPr>
          <w:p w14:paraId="08ECCA01" w14:textId="77777777" w:rsidR="00037051" w:rsidRPr="0016040F" w:rsidRDefault="00037051" w:rsidP="00CD6965">
            <w:pPr>
              <w:spacing w:line="120" w:lineRule="exact"/>
              <w:rPr>
                <w:rFonts w:ascii="Arial" w:hAnsi="Arial" w:cs="Arial"/>
                <w:sz w:val="22"/>
                <w:szCs w:val="22"/>
              </w:rPr>
            </w:pPr>
          </w:p>
          <w:p w14:paraId="7F0E40B5" w14:textId="77777777" w:rsidR="00037051" w:rsidRDefault="00037051" w:rsidP="00CD6965">
            <w:pPr>
              <w:tabs>
                <w:tab w:val="left" w:pos="-1440"/>
                <w:tab w:val="left" w:pos="-720"/>
                <w:tab w:val="left" w:pos="0"/>
                <w:tab w:val="right" w:pos="244"/>
                <w:tab w:val="left" w:pos="489"/>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60D5505F" w14:textId="77777777" w:rsidR="00037051" w:rsidRDefault="00037051" w:rsidP="00CD6965">
            <w:pPr>
              <w:tabs>
                <w:tab w:val="left" w:pos="-1440"/>
                <w:tab w:val="left" w:pos="-720"/>
                <w:tab w:val="left" w:pos="0"/>
                <w:tab w:val="right" w:pos="244"/>
                <w:tab w:val="left" w:pos="489"/>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6040F">
              <w:rPr>
                <w:rFonts w:ascii="Arial" w:hAnsi="Arial" w:cs="Arial"/>
                <w:sz w:val="22"/>
                <w:szCs w:val="22"/>
              </w:rPr>
              <w:t xml:space="preserve">By </w:t>
            </w:r>
            <w:r>
              <w:t>_________________________________</w:t>
            </w:r>
          </w:p>
          <w:p w14:paraId="727926A6" w14:textId="77777777" w:rsidR="00037051" w:rsidRPr="0016040F" w:rsidRDefault="00037051" w:rsidP="00CD6965">
            <w:pPr>
              <w:tabs>
                <w:tab w:val="left" w:pos="-1440"/>
                <w:tab w:val="left" w:pos="-720"/>
                <w:tab w:val="left" w:pos="0"/>
                <w:tab w:val="right" w:pos="244"/>
                <w:tab w:val="left" w:pos="489"/>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16040F">
              <w:rPr>
                <w:rFonts w:ascii="Arial" w:hAnsi="Arial" w:cs="Arial"/>
                <w:sz w:val="22"/>
                <w:szCs w:val="22"/>
              </w:rPr>
              <w:t xml:space="preserve">     Christopher Taylor, Mayor</w:t>
            </w:r>
          </w:p>
          <w:p w14:paraId="2CCC9BDA" w14:textId="77777777" w:rsidR="00037051" w:rsidRPr="0016040F" w:rsidRDefault="00037051" w:rsidP="00CD6965">
            <w:pPr>
              <w:tabs>
                <w:tab w:val="left" w:pos="-1440"/>
                <w:tab w:val="left" w:pos="-720"/>
                <w:tab w:val="left" w:pos="0"/>
                <w:tab w:val="right" w:pos="244"/>
                <w:tab w:val="left" w:pos="489"/>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c>
          <w:tcPr>
            <w:tcW w:w="4680" w:type="dxa"/>
            <w:tcBorders>
              <w:top w:val="single" w:sz="6" w:space="0" w:color="FFFFFF"/>
              <w:left w:val="single" w:sz="6" w:space="0" w:color="FFFFFF"/>
              <w:bottom w:val="single" w:sz="6" w:space="0" w:color="FFFFFF"/>
              <w:right w:val="single" w:sz="6" w:space="0" w:color="FFFFFF"/>
            </w:tcBorders>
          </w:tcPr>
          <w:p w14:paraId="4083C340" w14:textId="77777777" w:rsidR="00037051" w:rsidRPr="00D8058C" w:rsidRDefault="00037051" w:rsidP="00CD6965">
            <w:pPr>
              <w:tabs>
                <w:tab w:val="left" w:pos="-1440"/>
                <w:tab w:val="left" w:pos="-720"/>
                <w:tab w:val="left" w:pos="0"/>
                <w:tab w:val="right" w:pos="244"/>
                <w:tab w:val="left" w:pos="489"/>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sz w:val="22"/>
                <w:szCs w:val="22"/>
              </w:rPr>
            </w:pPr>
          </w:p>
        </w:tc>
      </w:tr>
      <w:tr w:rsidR="00037051" w:rsidRPr="00D8058C" w14:paraId="79FF22CC" w14:textId="77777777" w:rsidTr="00CD6965">
        <w:tc>
          <w:tcPr>
            <w:tcW w:w="4680" w:type="dxa"/>
            <w:tcBorders>
              <w:top w:val="single" w:sz="6" w:space="0" w:color="FFFFFF"/>
              <w:left w:val="single" w:sz="6" w:space="0" w:color="FFFFFF"/>
              <w:bottom w:val="single" w:sz="6" w:space="0" w:color="FFFFFF"/>
              <w:right w:val="single" w:sz="6" w:space="0" w:color="FFFFFF"/>
            </w:tcBorders>
          </w:tcPr>
          <w:p w14:paraId="32FB056F" w14:textId="17E8ED01" w:rsidR="00037051" w:rsidRPr="0016040F" w:rsidRDefault="00037051" w:rsidP="00D51BF6">
            <w:pPr>
              <w:tabs>
                <w:tab w:val="left" w:pos="-1440"/>
                <w:tab w:val="left" w:pos="-720"/>
                <w:tab w:val="left" w:pos="0"/>
                <w:tab w:val="right" w:pos="244"/>
                <w:tab w:val="left" w:pos="489"/>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sz w:val="22"/>
                <w:szCs w:val="22"/>
              </w:rPr>
            </w:pPr>
            <w:r w:rsidRPr="0016040F">
              <w:rPr>
                <w:rFonts w:ascii="Arial" w:hAnsi="Arial" w:cs="Arial"/>
                <w:sz w:val="22"/>
                <w:szCs w:val="22"/>
              </w:rPr>
              <w:t xml:space="preserve">    </w:t>
            </w:r>
          </w:p>
        </w:tc>
        <w:tc>
          <w:tcPr>
            <w:tcW w:w="4680" w:type="dxa"/>
            <w:tcBorders>
              <w:top w:val="single" w:sz="6" w:space="0" w:color="FFFFFF"/>
              <w:left w:val="single" w:sz="6" w:space="0" w:color="FFFFFF"/>
              <w:bottom w:val="single" w:sz="6" w:space="0" w:color="FFFFFF"/>
              <w:right w:val="single" w:sz="6" w:space="0" w:color="FFFFFF"/>
            </w:tcBorders>
          </w:tcPr>
          <w:p w14:paraId="630C3A5B" w14:textId="77777777" w:rsidR="00037051" w:rsidRDefault="00037051" w:rsidP="00CD6965">
            <w:pPr>
              <w:tabs>
                <w:tab w:val="left" w:pos="-1440"/>
                <w:tab w:val="left" w:pos="-720"/>
                <w:tab w:val="left" w:pos="0"/>
                <w:tab w:val="right" w:pos="244"/>
                <w:tab w:val="left" w:pos="489"/>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p>
          <w:p w14:paraId="67279663" w14:textId="77777777" w:rsidR="00037051" w:rsidRDefault="00037051" w:rsidP="00CD6965">
            <w:pPr>
              <w:tabs>
                <w:tab w:val="left" w:pos="-1440"/>
                <w:tab w:val="left" w:pos="-720"/>
                <w:tab w:val="left" w:pos="0"/>
                <w:tab w:val="right" w:pos="244"/>
                <w:tab w:val="left" w:pos="489"/>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p>
          <w:p w14:paraId="74C1524B" w14:textId="77777777" w:rsidR="00037051" w:rsidRPr="0016040F" w:rsidRDefault="00037051" w:rsidP="00CD6965">
            <w:pPr>
              <w:tabs>
                <w:tab w:val="left" w:pos="-1440"/>
                <w:tab w:val="left" w:pos="-720"/>
                <w:tab w:val="left" w:pos="0"/>
                <w:tab w:val="right" w:pos="244"/>
                <w:tab w:val="left" w:pos="489"/>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r w:rsidRPr="0016040F">
              <w:rPr>
                <w:rFonts w:ascii="Arial" w:hAnsi="Arial" w:cs="Arial"/>
                <w:bCs/>
                <w:sz w:val="22"/>
                <w:szCs w:val="22"/>
              </w:rPr>
              <w:t>By ________________________________</w:t>
            </w:r>
          </w:p>
          <w:p w14:paraId="377EEA87" w14:textId="77777777" w:rsidR="00037051" w:rsidRPr="0016040F" w:rsidRDefault="00037051" w:rsidP="00CD6965">
            <w:pPr>
              <w:tabs>
                <w:tab w:val="left" w:pos="-1440"/>
                <w:tab w:val="left" w:pos="-720"/>
                <w:tab w:val="left" w:pos="0"/>
                <w:tab w:val="right" w:pos="244"/>
                <w:tab w:val="left" w:pos="489"/>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r w:rsidRPr="0016040F">
              <w:rPr>
                <w:rFonts w:ascii="Arial" w:hAnsi="Arial" w:cs="Arial"/>
                <w:b/>
                <w:bCs/>
                <w:sz w:val="22"/>
                <w:szCs w:val="22"/>
              </w:rPr>
              <w:t xml:space="preserve">     </w:t>
            </w:r>
            <w:r w:rsidRPr="0016040F">
              <w:rPr>
                <w:rFonts w:ascii="Arial" w:hAnsi="Arial" w:cs="Arial"/>
                <w:bCs/>
                <w:sz w:val="22"/>
                <w:szCs w:val="22"/>
              </w:rPr>
              <w:t>Jacqueline Beaudry, City Clerk</w:t>
            </w:r>
          </w:p>
          <w:p w14:paraId="1AF80A72" w14:textId="77777777" w:rsidR="00037051" w:rsidRPr="0016040F" w:rsidRDefault="00037051" w:rsidP="00CD6965">
            <w:pPr>
              <w:tabs>
                <w:tab w:val="left" w:pos="-1440"/>
                <w:tab w:val="left" w:pos="-720"/>
                <w:tab w:val="left" w:pos="0"/>
                <w:tab w:val="right" w:pos="244"/>
                <w:tab w:val="left" w:pos="489"/>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p>
          <w:p w14:paraId="38B5833E" w14:textId="77777777" w:rsidR="00037051" w:rsidRPr="00240334" w:rsidRDefault="00037051" w:rsidP="00CD6965">
            <w:pPr>
              <w:tabs>
                <w:tab w:val="left" w:pos="-1440"/>
                <w:tab w:val="left" w:pos="-720"/>
                <w:tab w:val="left" w:pos="0"/>
                <w:tab w:val="right" w:pos="244"/>
                <w:tab w:val="left" w:pos="489"/>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240334">
              <w:rPr>
                <w:rFonts w:ascii="Arial" w:hAnsi="Arial" w:cs="Arial"/>
                <w:b/>
                <w:bCs/>
                <w:sz w:val="22"/>
                <w:szCs w:val="22"/>
              </w:rPr>
              <w:t>Approved as to substance</w:t>
            </w:r>
          </w:p>
          <w:p w14:paraId="2678B479" w14:textId="77777777" w:rsidR="00037051" w:rsidRPr="00240334" w:rsidRDefault="00037051" w:rsidP="00CD6965">
            <w:pPr>
              <w:tabs>
                <w:tab w:val="left" w:pos="-1440"/>
                <w:tab w:val="left" w:pos="-720"/>
                <w:tab w:val="left" w:pos="0"/>
                <w:tab w:val="right" w:pos="244"/>
                <w:tab w:val="left" w:pos="489"/>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7FB03C5A" w14:textId="77777777" w:rsidR="00037051" w:rsidRPr="00240334" w:rsidRDefault="00037051" w:rsidP="00CD6965">
            <w:pPr>
              <w:tabs>
                <w:tab w:val="left" w:pos="-1440"/>
                <w:tab w:val="left" w:pos="-720"/>
                <w:tab w:val="left" w:pos="0"/>
                <w:tab w:val="right" w:pos="244"/>
                <w:tab w:val="left" w:pos="489"/>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270843F4" w14:textId="77777777" w:rsidR="00037051" w:rsidRDefault="00037051" w:rsidP="00CD6965">
            <w:pPr>
              <w:tabs>
                <w:tab w:val="left" w:pos="-1440"/>
                <w:tab w:val="left" w:pos="-720"/>
                <w:tab w:val="left" w:pos="0"/>
                <w:tab w:val="right" w:pos="244"/>
                <w:tab w:val="left" w:pos="489"/>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u w:val="single"/>
              </w:rPr>
            </w:pPr>
          </w:p>
          <w:p w14:paraId="0323B9D7" w14:textId="77777777" w:rsidR="00037051" w:rsidRPr="00240334" w:rsidRDefault="00037051" w:rsidP="00CD6965">
            <w:pPr>
              <w:tabs>
                <w:tab w:val="left" w:pos="-1440"/>
                <w:tab w:val="left" w:pos="-720"/>
                <w:tab w:val="left" w:pos="0"/>
                <w:tab w:val="right" w:pos="244"/>
                <w:tab w:val="left" w:pos="489"/>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u w:val="single"/>
              </w:rPr>
            </w:pPr>
            <w:r>
              <w:rPr>
                <w:rFonts w:ascii="Arial" w:hAnsi="Arial" w:cs="Arial"/>
                <w:sz w:val="22"/>
                <w:szCs w:val="22"/>
                <w:u w:val="single"/>
              </w:rPr>
              <w:t>_________________________________</w:t>
            </w:r>
          </w:p>
          <w:p w14:paraId="0C9D2A8D" w14:textId="77777777" w:rsidR="00037051" w:rsidRPr="0056525C" w:rsidRDefault="00037051" w:rsidP="00CD6965">
            <w:pPr>
              <w:tabs>
                <w:tab w:val="left" w:pos="-1440"/>
                <w:tab w:val="left" w:pos="-720"/>
                <w:tab w:val="left" w:pos="0"/>
                <w:tab w:val="right" w:pos="244"/>
                <w:tab w:val="left" w:pos="489"/>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6"/>
                <w:szCs w:val="16"/>
              </w:rPr>
            </w:pPr>
            <w:r>
              <w:rPr>
                <w:rFonts w:ascii="Arial" w:hAnsi="Arial" w:cs="Arial"/>
                <w:sz w:val="22"/>
                <w:szCs w:val="22"/>
              </w:rPr>
              <w:t xml:space="preserve">                                                </w:t>
            </w:r>
            <w:r w:rsidRPr="0056525C">
              <w:rPr>
                <w:rFonts w:ascii="Arial" w:hAnsi="Arial" w:cs="Arial"/>
                <w:sz w:val="16"/>
                <w:szCs w:val="16"/>
              </w:rPr>
              <w:t xml:space="preserve">     Type Name</w:t>
            </w:r>
          </w:p>
          <w:p w14:paraId="0476149B" w14:textId="77777777" w:rsidR="00037051" w:rsidRPr="00240334" w:rsidRDefault="00037051" w:rsidP="00CD6965">
            <w:pPr>
              <w:tabs>
                <w:tab w:val="left" w:pos="-1440"/>
                <w:tab w:val="left" w:pos="-720"/>
                <w:tab w:val="left" w:pos="0"/>
                <w:tab w:val="right" w:pos="244"/>
                <w:tab w:val="left" w:pos="489"/>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240334">
              <w:rPr>
                <w:rFonts w:ascii="Arial" w:hAnsi="Arial" w:cs="Arial"/>
                <w:sz w:val="22"/>
                <w:szCs w:val="22"/>
              </w:rPr>
              <w:t>Service Area Administrator</w:t>
            </w:r>
          </w:p>
          <w:p w14:paraId="41013D50" w14:textId="77777777" w:rsidR="00037051" w:rsidRDefault="00037051" w:rsidP="00CD6965">
            <w:pPr>
              <w:tabs>
                <w:tab w:val="left" w:pos="-1440"/>
                <w:tab w:val="left" w:pos="-720"/>
                <w:tab w:val="left" w:pos="0"/>
                <w:tab w:val="right" w:pos="244"/>
                <w:tab w:val="left" w:pos="489"/>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679A0DCA" w14:textId="77777777" w:rsidR="00037051" w:rsidRPr="00240334" w:rsidRDefault="00037051" w:rsidP="00CD6965">
            <w:pPr>
              <w:tabs>
                <w:tab w:val="left" w:pos="-1440"/>
                <w:tab w:val="left" w:pos="-720"/>
                <w:tab w:val="left" w:pos="0"/>
                <w:tab w:val="right" w:pos="244"/>
                <w:tab w:val="left" w:pos="489"/>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1C0FEEA1" w14:textId="77777777" w:rsidR="00037051" w:rsidRDefault="00037051" w:rsidP="00CD6965">
            <w:pPr>
              <w:tabs>
                <w:tab w:val="left" w:pos="-1440"/>
                <w:tab w:val="left" w:pos="-720"/>
                <w:tab w:val="left" w:pos="0"/>
                <w:tab w:val="right" w:pos="244"/>
                <w:tab w:val="left" w:pos="489"/>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2A424DB6" w14:textId="77777777" w:rsidR="00037051" w:rsidRPr="00240334" w:rsidRDefault="00037051" w:rsidP="00CD6965">
            <w:pPr>
              <w:tabs>
                <w:tab w:val="left" w:pos="-1440"/>
                <w:tab w:val="left" w:pos="-720"/>
                <w:tab w:val="left" w:pos="0"/>
                <w:tab w:val="right" w:pos="244"/>
                <w:tab w:val="left" w:pos="489"/>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u w:val="single"/>
              </w:rPr>
            </w:pPr>
            <w:r w:rsidRPr="00240334">
              <w:rPr>
                <w:rFonts w:ascii="Arial" w:hAnsi="Arial" w:cs="Arial"/>
                <w:sz w:val="22"/>
                <w:szCs w:val="22"/>
              </w:rPr>
              <w:t xml:space="preserve">By </w:t>
            </w:r>
            <w:r>
              <w:rPr>
                <w:rFonts w:ascii="Arial" w:hAnsi="Arial" w:cs="Arial"/>
                <w:sz w:val="22"/>
                <w:szCs w:val="22"/>
                <w:u w:val="single"/>
              </w:rPr>
              <w:t>_______________________________</w:t>
            </w:r>
          </w:p>
          <w:p w14:paraId="4CAC13F0" w14:textId="77777777" w:rsidR="00037051" w:rsidRPr="00240334" w:rsidRDefault="00037051" w:rsidP="00CD6965">
            <w:pPr>
              <w:tabs>
                <w:tab w:val="left" w:pos="-1440"/>
                <w:tab w:val="left" w:pos="-720"/>
                <w:tab w:val="left" w:pos="0"/>
                <w:tab w:val="right" w:pos="244"/>
                <w:tab w:val="left" w:pos="489"/>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240334">
              <w:rPr>
                <w:rFonts w:ascii="Arial" w:hAnsi="Arial" w:cs="Arial"/>
                <w:sz w:val="22"/>
                <w:szCs w:val="22"/>
              </w:rPr>
              <w:t xml:space="preserve">     </w:t>
            </w:r>
            <w:r>
              <w:rPr>
                <w:rFonts w:ascii="Arial" w:hAnsi="Arial" w:cs="Arial"/>
                <w:sz w:val="22"/>
                <w:szCs w:val="22"/>
              </w:rPr>
              <w:t>Howard S. Lazarus</w:t>
            </w:r>
            <w:r w:rsidRPr="00240334">
              <w:rPr>
                <w:rFonts w:ascii="Arial" w:hAnsi="Arial" w:cs="Arial"/>
                <w:sz w:val="22"/>
                <w:szCs w:val="22"/>
              </w:rPr>
              <w:t>, City Administrator</w:t>
            </w:r>
          </w:p>
          <w:p w14:paraId="0085A958" w14:textId="77777777" w:rsidR="00037051" w:rsidRPr="0016040F" w:rsidRDefault="00037051" w:rsidP="00CD6965">
            <w:pPr>
              <w:tabs>
                <w:tab w:val="left" w:pos="-1440"/>
                <w:tab w:val="left" w:pos="-720"/>
                <w:tab w:val="left" w:pos="0"/>
                <w:tab w:val="right" w:pos="244"/>
                <w:tab w:val="left" w:pos="489"/>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sz w:val="22"/>
                <w:szCs w:val="22"/>
              </w:rPr>
            </w:pPr>
          </w:p>
        </w:tc>
        <w:tc>
          <w:tcPr>
            <w:tcW w:w="4680" w:type="dxa"/>
            <w:tcBorders>
              <w:top w:val="single" w:sz="6" w:space="0" w:color="FFFFFF"/>
              <w:left w:val="single" w:sz="6" w:space="0" w:color="FFFFFF"/>
              <w:bottom w:val="single" w:sz="6" w:space="0" w:color="FFFFFF"/>
              <w:right w:val="single" w:sz="6" w:space="0" w:color="FFFFFF"/>
            </w:tcBorders>
          </w:tcPr>
          <w:p w14:paraId="22BE4F91" w14:textId="77777777" w:rsidR="00037051" w:rsidRPr="00D8058C" w:rsidRDefault="00037051" w:rsidP="00CD6965">
            <w:pPr>
              <w:tabs>
                <w:tab w:val="left" w:pos="-1440"/>
                <w:tab w:val="left" w:pos="-720"/>
                <w:tab w:val="left" w:pos="0"/>
                <w:tab w:val="right" w:pos="244"/>
                <w:tab w:val="left" w:pos="489"/>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sz w:val="22"/>
                <w:szCs w:val="22"/>
              </w:rPr>
            </w:pPr>
          </w:p>
        </w:tc>
      </w:tr>
      <w:tr w:rsidR="00037051" w:rsidRPr="00D8058C" w14:paraId="5B39656B" w14:textId="77777777" w:rsidTr="00CD6965">
        <w:tc>
          <w:tcPr>
            <w:tcW w:w="4680" w:type="dxa"/>
            <w:tcBorders>
              <w:top w:val="single" w:sz="6" w:space="0" w:color="FFFFFF"/>
              <w:left w:val="single" w:sz="6" w:space="0" w:color="FFFFFF"/>
              <w:bottom w:val="single" w:sz="6" w:space="0" w:color="FFFFFF"/>
              <w:right w:val="single" w:sz="6" w:space="0" w:color="FFFFFF"/>
            </w:tcBorders>
          </w:tcPr>
          <w:p w14:paraId="4BE6EF7F" w14:textId="77777777" w:rsidR="00037051" w:rsidRPr="0016040F" w:rsidRDefault="00037051" w:rsidP="00CD6965">
            <w:pPr>
              <w:tabs>
                <w:tab w:val="left" w:pos="-1440"/>
                <w:tab w:val="left" w:pos="-720"/>
                <w:tab w:val="left" w:pos="0"/>
                <w:tab w:val="right" w:pos="244"/>
                <w:tab w:val="left" w:pos="489"/>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sz w:val="22"/>
                <w:szCs w:val="22"/>
              </w:rPr>
            </w:pPr>
          </w:p>
        </w:tc>
        <w:tc>
          <w:tcPr>
            <w:tcW w:w="4680" w:type="dxa"/>
            <w:tcBorders>
              <w:top w:val="single" w:sz="6" w:space="0" w:color="FFFFFF"/>
              <w:left w:val="single" w:sz="6" w:space="0" w:color="FFFFFF"/>
              <w:bottom w:val="single" w:sz="6" w:space="0" w:color="FFFFFF"/>
              <w:right w:val="single" w:sz="6" w:space="0" w:color="FFFFFF"/>
            </w:tcBorders>
          </w:tcPr>
          <w:p w14:paraId="757EB546" w14:textId="77777777" w:rsidR="00037051" w:rsidRPr="00240334" w:rsidRDefault="00037051" w:rsidP="00CD6965">
            <w:pPr>
              <w:tabs>
                <w:tab w:val="left" w:pos="-1440"/>
                <w:tab w:val="left" w:pos="-720"/>
                <w:tab w:val="left" w:pos="0"/>
                <w:tab w:val="right" w:pos="244"/>
                <w:tab w:val="left" w:pos="489"/>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sidRPr="00240334">
              <w:rPr>
                <w:rFonts w:ascii="Arial" w:hAnsi="Arial" w:cs="Arial"/>
                <w:b/>
                <w:bCs/>
                <w:sz w:val="22"/>
                <w:szCs w:val="22"/>
              </w:rPr>
              <w:t>Approved as to form and content</w:t>
            </w:r>
          </w:p>
          <w:p w14:paraId="18FD2BFA" w14:textId="77777777" w:rsidR="00037051" w:rsidRPr="00240334" w:rsidRDefault="00037051" w:rsidP="00CD6965">
            <w:pPr>
              <w:tabs>
                <w:tab w:val="left" w:pos="-1440"/>
                <w:tab w:val="left" w:pos="-720"/>
                <w:tab w:val="left" w:pos="0"/>
                <w:tab w:val="right" w:pos="244"/>
                <w:tab w:val="left" w:pos="489"/>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438CDEE0" w14:textId="77777777" w:rsidR="00037051" w:rsidRPr="00240334" w:rsidRDefault="00037051" w:rsidP="00CD6965">
            <w:pPr>
              <w:tabs>
                <w:tab w:val="left" w:pos="-1440"/>
                <w:tab w:val="left" w:pos="-720"/>
                <w:tab w:val="left" w:pos="0"/>
                <w:tab w:val="right" w:pos="244"/>
                <w:tab w:val="left" w:pos="489"/>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0E4F150A" w14:textId="77777777" w:rsidR="00037051" w:rsidRDefault="00037051" w:rsidP="00CD6965">
            <w:pPr>
              <w:tabs>
                <w:tab w:val="left" w:pos="-1440"/>
                <w:tab w:val="left" w:pos="-720"/>
                <w:tab w:val="left" w:pos="0"/>
                <w:tab w:val="right" w:pos="244"/>
                <w:tab w:val="left" w:pos="489"/>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0AE6D60F" w14:textId="77777777" w:rsidR="00037051" w:rsidRPr="00240334" w:rsidRDefault="00037051" w:rsidP="00CD6965">
            <w:pPr>
              <w:tabs>
                <w:tab w:val="left" w:pos="-1440"/>
                <w:tab w:val="left" w:pos="-720"/>
                <w:tab w:val="left" w:pos="0"/>
                <w:tab w:val="right" w:pos="244"/>
                <w:tab w:val="left" w:pos="489"/>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u w:val="single"/>
              </w:rPr>
            </w:pPr>
            <w:r w:rsidRPr="001A7817">
              <w:rPr>
                <w:rFonts w:ascii="Arial" w:hAnsi="Arial" w:cs="Arial"/>
                <w:sz w:val="22"/>
                <w:szCs w:val="22"/>
              </w:rPr>
              <w:t>By</w:t>
            </w:r>
            <w:r>
              <w:rPr>
                <w:rFonts w:ascii="Arial" w:hAnsi="Arial" w:cs="Arial"/>
                <w:sz w:val="22"/>
                <w:szCs w:val="22"/>
              </w:rPr>
              <w:t xml:space="preserve"> </w:t>
            </w:r>
            <w:r>
              <w:rPr>
                <w:rFonts w:ascii="Arial" w:hAnsi="Arial" w:cs="Arial"/>
                <w:sz w:val="22"/>
                <w:szCs w:val="22"/>
                <w:u w:val="single"/>
              </w:rPr>
              <w:t>_______________________________</w:t>
            </w:r>
          </w:p>
          <w:p w14:paraId="54AEC47B" w14:textId="77777777" w:rsidR="00037051" w:rsidRPr="0016040F" w:rsidRDefault="00037051" w:rsidP="00CD6965">
            <w:pPr>
              <w:tabs>
                <w:tab w:val="left" w:pos="-1440"/>
                <w:tab w:val="left" w:pos="-720"/>
                <w:tab w:val="left" w:pos="0"/>
                <w:tab w:val="right" w:pos="244"/>
                <w:tab w:val="left" w:pos="489"/>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sz w:val="22"/>
                <w:szCs w:val="22"/>
              </w:rPr>
            </w:pPr>
            <w:r>
              <w:rPr>
                <w:rFonts w:ascii="Arial" w:hAnsi="Arial" w:cs="Arial"/>
                <w:sz w:val="22"/>
                <w:szCs w:val="22"/>
              </w:rPr>
              <w:t xml:space="preserve">     </w:t>
            </w:r>
            <w:r w:rsidRPr="00240334">
              <w:rPr>
                <w:rFonts w:ascii="Arial" w:hAnsi="Arial" w:cs="Arial"/>
                <w:sz w:val="22"/>
                <w:szCs w:val="22"/>
              </w:rPr>
              <w:t>Stephen K. Postema, City Attorney</w:t>
            </w:r>
            <w:r w:rsidRPr="00240334">
              <w:rPr>
                <w:rFonts w:ascii="Arial" w:hAnsi="Arial" w:cs="Arial"/>
                <w:sz w:val="22"/>
                <w:szCs w:val="22"/>
                <w:u w:val="single"/>
              </w:rPr>
              <w:t xml:space="preserve">     </w:t>
            </w:r>
          </w:p>
        </w:tc>
        <w:tc>
          <w:tcPr>
            <w:tcW w:w="4680" w:type="dxa"/>
            <w:tcBorders>
              <w:top w:val="single" w:sz="6" w:space="0" w:color="FFFFFF"/>
              <w:left w:val="single" w:sz="6" w:space="0" w:color="FFFFFF"/>
              <w:bottom w:val="single" w:sz="6" w:space="0" w:color="FFFFFF"/>
              <w:right w:val="single" w:sz="6" w:space="0" w:color="FFFFFF"/>
            </w:tcBorders>
          </w:tcPr>
          <w:p w14:paraId="4FB48404" w14:textId="77777777" w:rsidR="00037051" w:rsidRPr="00D8058C" w:rsidRDefault="00037051" w:rsidP="00CD6965">
            <w:pPr>
              <w:tabs>
                <w:tab w:val="left" w:pos="-1440"/>
                <w:tab w:val="left" w:pos="-720"/>
                <w:tab w:val="left" w:pos="0"/>
                <w:tab w:val="right" w:pos="244"/>
                <w:tab w:val="left" w:pos="489"/>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sz w:val="22"/>
                <w:szCs w:val="22"/>
              </w:rPr>
            </w:pPr>
          </w:p>
        </w:tc>
      </w:tr>
    </w:tbl>
    <w:p w14:paraId="43F49D27" w14:textId="77777777" w:rsidR="00037051" w:rsidRPr="00D8058C" w:rsidRDefault="00037051" w:rsidP="00037051">
      <w:pPr>
        <w:rPr>
          <w:rFonts w:ascii="Arial" w:hAnsi="Arial" w:cs="Arial"/>
          <w:sz w:val="22"/>
          <w:szCs w:val="22"/>
        </w:rPr>
      </w:pPr>
    </w:p>
    <w:p w14:paraId="1A3DAE7F" w14:textId="6A45DFAB" w:rsidR="00037051" w:rsidRPr="000F55F6" w:rsidRDefault="00037051" w:rsidP="00037051">
      <w:pPr>
        <w:pStyle w:val="NoSpacing"/>
        <w:jc w:val="center"/>
        <w:rPr>
          <w:b/>
          <w:sz w:val="22"/>
          <w:szCs w:val="22"/>
        </w:rPr>
      </w:pPr>
      <w:r w:rsidRPr="00240334">
        <w:br w:type="page"/>
      </w:r>
      <w:r w:rsidRPr="000F55F6">
        <w:rPr>
          <w:b/>
          <w:sz w:val="22"/>
          <w:szCs w:val="22"/>
        </w:rPr>
        <w:lastRenderedPageBreak/>
        <w:t>EXHIBIT A</w:t>
      </w:r>
      <w:r>
        <w:rPr>
          <w:b/>
          <w:sz w:val="22"/>
          <w:szCs w:val="22"/>
        </w:rPr>
        <w:t xml:space="preserve"> – SCHEDULE OF COSTS</w:t>
      </w:r>
    </w:p>
    <w:p w14:paraId="7F8793C9" w14:textId="719164B3" w:rsidR="005428D4" w:rsidRPr="00A90647" w:rsidRDefault="005428D4" w:rsidP="005428D4">
      <w:pPr>
        <w:jc w:val="center"/>
        <w:rPr>
          <w:rFonts w:ascii="Arial" w:hAnsi="Arial" w:cs="Arial"/>
          <w:b/>
          <w:bCs/>
          <w:sz w:val="22"/>
          <w:szCs w:val="22"/>
        </w:rPr>
      </w:pPr>
      <w:r w:rsidRPr="00A90647">
        <w:rPr>
          <w:rFonts w:ascii="Arial" w:hAnsi="Arial" w:cs="Arial"/>
          <w:b/>
          <w:bCs/>
          <w:sz w:val="22"/>
          <w:szCs w:val="22"/>
        </w:rPr>
        <w:t>Effective July 1, 20</w:t>
      </w:r>
      <w:r w:rsidR="005D377C">
        <w:rPr>
          <w:rFonts w:ascii="Arial" w:hAnsi="Arial" w:cs="Arial"/>
          <w:b/>
          <w:bCs/>
          <w:sz w:val="22"/>
          <w:szCs w:val="22"/>
        </w:rPr>
        <w:t>19</w:t>
      </w:r>
      <w:r w:rsidRPr="00A90647">
        <w:rPr>
          <w:rFonts w:ascii="Arial" w:hAnsi="Arial" w:cs="Arial"/>
          <w:b/>
          <w:bCs/>
          <w:sz w:val="22"/>
          <w:szCs w:val="22"/>
        </w:rPr>
        <w:t xml:space="preserve"> through </w:t>
      </w:r>
      <w:r w:rsidR="00613A7F">
        <w:rPr>
          <w:rFonts w:ascii="Arial" w:hAnsi="Arial" w:cs="Arial"/>
          <w:b/>
          <w:bCs/>
          <w:sz w:val="22"/>
          <w:szCs w:val="22"/>
        </w:rPr>
        <w:t xml:space="preserve">June </w:t>
      </w:r>
      <w:r w:rsidR="00513EC0">
        <w:rPr>
          <w:rFonts w:ascii="Arial" w:hAnsi="Arial" w:cs="Arial"/>
          <w:b/>
          <w:bCs/>
          <w:sz w:val="22"/>
          <w:szCs w:val="22"/>
        </w:rPr>
        <w:t>30</w:t>
      </w:r>
      <w:r w:rsidR="005D377C">
        <w:rPr>
          <w:rFonts w:ascii="Arial" w:hAnsi="Arial" w:cs="Arial"/>
          <w:b/>
          <w:bCs/>
          <w:sz w:val="22"/>
          <w:szCs w:val="22"/>
        </w:rPr>
        <w:t>, 2020</w:t>
      </w:r>
    </w:p>
    <w:p w14:paraId="0F3D70CC" w14:textId="77777777" w:rsidR="005428D4" w:rsidRPr="00A90647" w:rsidRDefault="005428D4" w:rsidP="005428D4">
      <w:pPr>
        <w:jc w:val="center"/>
        <w:rPr>
          <w:rFonts w:ascii="Arial" w:hAnsi="Arial" w:cs="Arial"/>
          <w:b/>
          <w:bCs/>
          <w:sz w:val="22"/>
          <w:szCs w:val="22"/>
        </w:rPr>
      </w:pPr>
    </w:p>
    <w:p w14:paraId="431CEF71" w14:textId="55F32C46" w:rsidR="005428D4" w:rsidRPr="00A90647" w:rsidRDefault="005D377C" w:rsidP="005428D4">
      <w:pPr>
        <w:jc w:val="center"/>
        <w:rPr>
          <w:rFonts w:ascii="Arial" w:hAnsi="Arial" w:cs="Arial"/>
          <w:b/>
          <w:bCs/>
          <w:sz w:val="22"/>
          <w:szCs w:val="22"/>
        </w:rPr>
      </w:pPr>
      <w:r>
        <w:rPr>
          <w:rFonts w:ascii="Arial" w:hAnsi="Arial" w:cs="Arial"/>
          <w:b/>
          <w:bCs/>
          <w:sz w:val="22"/>
          <w:szCs w:val="22"/>
        </w:rPr>
        <w:t>Ann Arbor Fire Department FY20</w:t>
      </w:r>
      <w:r w:rsidR="005428D4" w:rsidRPr="00A90647">
        <w:rPr>
          <w:rFonts w:ascii="Arial" w:hAnsi="Arial" w:cs="Arial"/>
          <w:b/>
          <w:bCs/>
          <w:sz w:val="22"/>
          <w:szCs w:val="22"/>
        </w:rPr>
        <w:t xml:space="preserve"> Rates</w:t>
      </w:r>
    </w:p>
    <w:p w14:paraId="481A97C5" w14:textId="77777777" w:rsidR="005428D4" w:rsidRPr="00A90647" w:rsidRDefault="005428D4" w:rsidP="005428D4">
      <w:pPr>
        <w:jc w:val="center"/>
        <w:rPr>
          <w:rFonts w:ascii="Arial" w:hAnsi="Arial" w:cs="Arial"/>
          <w:b/>
          <w:bCs/>
          <w:sz w:val="22"/>
          <w:szCs w:val="22"/>
        </w:rPr>
      </w:pPr>
      <w:r w:rsidRPr="00A90647">
        <w:rPr>
          <w:rFonts w:ascii="Arial" w:hAnsi="Arial" w:cs="Arial"/>
          <w:b/>
          <w:bCs/>
          <w:sz w:val="22"/>
          <w:szCs w:val="22"/>
        </w:rPr>
        <w:t xml:space="preserve">All rates includes benefits and administration. </w:t>
      </w:r>
    </w:p>
    <w:p w14:paraId="3F3D329D" w14:textId="77777777" w:rsidR="005428D4" w:rsidRPr="00A90647" w:rsidRDefault="005428D4" w:rsidP="005428D4">
      <w:pPr>
        <w:jc w:val="center"/>
        <w:rPr>
          <w:rFonts w:ascii="Arial" w:hAnsi="Arial" w:cs="Arial"/>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79"/>
        <w:gridCol w:w="1080"/>
        <w:gridCol w:w="1080"/>
        <w:gridCol w:w="1080"/>
        <w:gridCol w:w="1080"/>
      </w:tblGrid>
      <w:tr w:rsidR="005428D4" w:rsidRPr="00A90647" w14:paraId="7379573A" w14:textId="77777777" w:rsidTr="004B29E5">
        <w:trPr>
          <w:trHeight w:hRule="exact" w:val="295"/>
          <w:jc w:val="center"/>
        </w:trPr>
        <w:tc>
          <w:tcPr>
            <w:tcW w:w="2979" w:type="dxa"/>
            <w:tcBorders>
              <w:top w:val="nil"/>
              <w:left w:val="nil"/>
              <w:bottom w:val="nil"/>
              <w:right w:val="single" w:sz="4" w:space="0" w:color="auto"/>
            </w:tcBorders>
          </w:tcPr>
          <w:p w14:paraId="29CB86E8" w14:textId="77777777" w:rsidR="005428D4" w:rsidRPr="00A90647" w:rsidRDefault="005428D4" w:rsidP="004B29E5">
            <w:pPr>
              <w:pStyle w:val="TableParagraph"/>
              <w:ind w:left="200"/>
            </w:pPr>
            <w:bookmarkStart w:id="1" w:name="Rate_Table"/>
            <w:bookmarkEnd w:id="1"/>
          </w:p>
        </w:tc>
        <w:tc>
          <w:tcPr>
            <w:tcW w:w="2160" w:type="dxa"/>
            <w:gridSpan w:val="2"/>
            <w:tcBorders>
              <w:left w:val="single" w:sz="4" w:space="0" w:color="auto"/>
            </w:tcBorders>
          </w:tcPr>
          <w:p w14:paraId="00032BE8" w14:textId="77777777" w:rsidR="005428D4" w:rsidRPr="00A90647" w:rsidRDefault="005428D4" w:rsidP="004B29E5">
            <w:pPr>
              <w:pStyle w:val="TableParagraph"/>
              <w:ind w:right="296"/>
              <w:jc w:val="center"/>
            </w:pPr>
            <w:r w:rsidRPr="00A90647">
              <w:rPr>
                <w:b/>
              </w:rPr>
              <w:t>Per Hour</w:t>
            </w:r>
          </w:p>
        </w:tc>
        <w:tc>
          <w:tcPr>
            <w:tcW w:w="2160" w:type="dxa"/>
            <w:gridSpan w:val="2"/>
            <w:vAlign w:val="center"/>
          </w:tcPr>
          <w:p w14:paraId="14B80A8C" w14:textId="77777777" w:rsidR="005428D4" w:rsidRPr="00A90647" w:rsidRDefault="005428D4" w:rsidP="004B29E5">
            <w:pPr>
              <w:pStyle w:val="TableParagraph"/>
              <w:jc w:val="center"/>
            </w:pPr>
            <w:r w:rsidRPr="00A90647">
              <w:rPr>
                <w:b/>
              </w:rPr>
              <w:t>Overtime ½ Rate</w:t>
            </w:r>
          </w:p>
        </w:tc>
      </w:tr>
      <w:tr w:rsidR="0031096F" w:rsidRPr="00A90647" w14:paraId="3BB94A25" w14:textId="77777777" w:rsidTr="004B29E5">
        <w:trPr>
          <w:trHeight w:hRule="exact" w:val="295"/>
          <w:jc w:val="center"/>
        </w:trPr>
        <w:tc>
          <w:tcPr>
            <w:tcW w:w="2979" w:type="dxa"/>
            <w:tcBorders>
              <w:top w:val="nil"/>
              <w:left w:val="nil"/>
              <w:bottom w:val="single" w:sz="4" w:space="0" w:color="auto"/>
              <w:right w:val="single" w:sz="4" w:space="0" w:color="auto"/>
            </w:tcBorders>
          </w:tcPr>
          <w:p w14:paraId="111446D8" w14:textId="77777777" w:rsidR="0031096F" w:rsidRPr="00A90647" w:rsidRDefault="0031096F" w:rsidP="0031096F">
            <w:pPr>
              <w:pStyle w:val="TableParagraph"/>
              <w:ind w:left="200"/>
            </w:pPr>
          </w:p>
        </w:tc>
        <w:tc>
          <w:tcPr>
            <w:tcW w:w="1080" w:type="dxa"/>
            <w:tcBorders>
              <w:left w:val="single" w:sz="4" w:space="0" w:color="auto"/>
            </w:tcBorders>
            <w:vAlign w:val="center"/>
          </w:tcPr>
          <w:p w14:paraId="51EE8497" w14:textId="574611E2" w:rsidR="0031096F" w:rsidRPr="00A90647" w:rsidRDefault="0031096F" w:rsidP="0031096F">
            <w:pPr>
              <w:pStyle w:val="TableParagraph"/>
              <w:ind w:right="296"/>
            </w:pPr>
            <w:r w:rsidRPr="00A90647">
              <w:t>FY19</w:t>
            </w:r>
          </w:p>
        </w:tc>
        <w:tc>
          <w:tcPr>
            <w:tcW w:w="1080" w:type="dxa"/>
            <w:shd w:val="clear" w:color="auto" w:fill="auto"/>
            <w:vAlign w:val="center"/>
          </w:tcPr>
          <w:p w14:paraId="46617091" w14:textId="6EE2525E" w:rsidR="0031096F" w:rsidRPr="00A90647" w:rsidRDefault="0031096F" w:rsidP="0031096F">
            <w:pPr>
              <w:pStyle w:val="TableParagraph"/>
              <w:ind w:right="296"/>
            </w:pPr>
            <w:r>
              <w:t>FY20</w:t>
            </w:r>
          </w:p>
        </w:tc>
        <w:tc>
          <w:tcPr>
            <w:tcW w:w="1080" w:type="dxa"/>
            <w:vAlign w:val="center"/>
          </w:tcPr>
          <w:p w14:paraId="2328511B" w14:textId="69FDBCF4" w:rsidR="0031096F" w:rsidRPr="00A90647" w:rsidRDefault="0031096F" w:rsidP="0031096F">
            <w:pPr>
              <w:pStyle w:val="TableParagraph"/>
            </w:pPr>
            <w:r w:rsidRPr="00A90647">
              <w:t>FY19</w:t>
            </w:r>
          </w:p>
        </w:tc>
        <w:tc>
          <w:tcPr>
            <w:tcW w:w="1080" w:type="dxa"/>
            <w:vAlign w:val="center"/>
          </w:tcPr>
          <w:p w14:paraId="5CBC37E6" w14:textId="4A8A198E" w:rsidR="0031096F" w:rsidRPr="00A90647" w:rsidRDefault="0031096F" w:rsidP="0031096F">
            <w:pPr>
              <w:pStyle w:val="TableParagraph"/>
            </w:pPr>
            <w:r>
              <w:t>FY20</w:t>
            </w:r>
          </w:p>
        </w:tc>
      </w:tr>
      <w:tr w:rsidR="0031096F" w:rsidRPr="00A90647" w14:paraId="02605901" w14:textId="77777777" w:rsidTr="004B29E5">
        <w:trPr>
          <w:trHeight w:hRule="exact" w:val="295"/>
          <w:jc w:val="center"/>
        </w:trPr>
        <w:tc>
          <w:tcPr>
            <w:tcW w:w="2979" w:type="dxa"/>
            <w:tcBorders>
              <w:top w:val="single" w:sz="4" w:space="0" w:color="auto"/>
            </w:tcBorders>
          </w:tcPr>
          <w:p w14:paraId="4E5E543E" w14:textId="77777777" w:rsidR="0031096F" w:rsidRPr="00A90647" w:rsidRDefault="0031096F" w:rsidP="0031096F">
            <w:pPr>
              <w:pStyle w:val="TableParagraph"/>
              <w:ind w:left="200"/>
            </w:pPr>
            <w:r w:rsidRPr="00A90647">
              <w:t>Firefighter</w:t>
            </w:r>
          </w:p>
        </w:tc>
        <w:tc>
          <w:tcPr>
            <w:tcW w:w="1080" w:type="dxa"/>
            <w:vAlign w:val="center"/>
          </w:tcPr>
          <w:p w14:paraId="13D2B075" w14:textId="5CBDE25F" w:rsidR="0031096F" w:rsidRPr="00A90647" w:rsidRDefault="0031096F" w:rsidP="0031096F">
            <w:pPr>
              <w:pStyle w:val="TableParagraph"/>
              <w:ind w:right="296"/>
            </w:pPr>
            <w:r w:rsidRPr="00A90647">
              <w:t>58.07</w:t>
            </w:r>
          </w:p>
        </w:tc>
        <w:tc>
          <w:tcPr>
            <w:tcW w:w="1080" w:type="dxa"/>
            <w:shd w:val="clear" w:color="auto" w:fill="auto"/>
            <w:vAlign w:val="center"/>
          </w:tcPr>
          <w:p w14:paraId="14C83B7E" w14:textId="0A881051" w:rsidR="0031096F" w:rsidRPr="00A90647" w:rsidRDefault="0031096F" w:rsidP="0031096F">
            <w:pPr>
              <w:pStyle w:val="TableParagraph"/>
              <w:ind w:right="296"/>
            </w:pPr>
            <w:r>
              <w:t>56.28</w:t>
            </w:r>
          </w:p>
        </w:tc>
        <w:tc>
          <w:tcPr>
            <w:tcW w:w="1080" w:type="dxa"/>
            <w:vAlign w:val="center"/>
          </w:tcPr>
          <w:p w14:paraId="51AC0351" w14:textId="3EC5A787" w:rsidR="0031096F" w:rsidRPr="00A90647" w:rsidRDefault="0031096F" w:rsidP="0031096F">
            <w:pPr>
              <w:pStyle w:val="TableParagraph"/>
            </w:pPr>
            <w:r w:rsidRPr="00A90647">
              <w:t>66.68</w:t>
            </w:r>
          </w:p>
        </w:tc>
        <w:tc>
          <w:tcPr>
            <w:tcW w:w="1080" w:type="dxa"/>
            <w:vAlign w:val="center"/>
          </w:tcPr>
          <w:p w14:paraId="4F080979" w14:textId="23B70A9C" w:rsidR="0031096F" w:rsidRPr="00A90647" w:rsidRDefault="0031096F" w:rsidP="0031096F">
            <w:pPr>
              <w:pStyle w:val="TableParagraph"/>
            </w:pPr>
            <w:r>
              <w:t>65.92</w:t>
            </w:r>
          </w:p>
        </w:tc>
      </w:tr>
      <w:tr w:rsidR="0031096F" w:rsidRPr="00A90647" w14:paraId="158DBC4F" w14:textId="77777777" w:rsidTr="004B29E5">
        <w:trPr>
          <w:trHeight w:hRule="exact" w:val="295"/>
          <w:jc w:val="center"/>
        </w:trPr>
        <w:tc>
          <w:tcPr>
            <w:tcW w:w="2979" w:type="dxa"/>
          </w:tcPr>
          <w:p w14:paraId="45431A02" w14:textId="77777777" w:rsidR="0031096F" w:rsidRPr="00A90647" w:rsidRDefault="0031096F" w:rsidP="0031096F">
            <w:pPr>
              <w:pStyle w:val="TableParagraph"/>
              <w:ind w:left="200"/>
            </w:pPr>
            <w:r w:rsidRPr="00A90647">
              <w:t>Driver/Operator</w:t>
            </w:r>
          </w:p>
        </w:tc>
        <w:tc>
          <w:tcPr>
            <w:tcW w:w="1080" w:type="dxa"/>
            <w:vAlign w:val="center"/>
          </w:tcPr>
          <w:p w14:paraId="3A49A3BC" w14:textId="1C308FD0" w:rsidR="0031096F" w:rsidRPr="00A90647" w:rsidRDefault="0031096F" w:rsidP="0031096F">
            <w:pPr>
              <w:pStyle w:val="TableParagraph"/>
              <w:ind w:right="296"/>
            </w:pPr>
            <w:r w:rsidRPr="00A90647">
              <w:t>71.33</w:t>
            </w:r>
          </w:p>
        </w:tc>
        <w:tc>
          <w:tcPr>
            <w:tcW w:w="1080" w:type="dxa"/>
            <w:shd w:val="clear" w:color="auto" w:fill="auto"/>
            <w:vAlign w:val="center"/>
          </w:tcPr>
          <w:p w14:paraId="361B2815" w14:textId="07C4D75A" w:rsidR="0031096F" w:rsidRPr="00A90647" w:rsidRDefault="0031096F" w:rsidP="0031096F">
            <w:pPr>
              <w:pStyle w:val="TableParagraph"/>
              <w:ind w:right="296"/>
            </w:pPr>
            <w:r>
              <w:t>72.47</w:t>
            </w:r>
          </w:p>
        </w:tc>
        <w:tc>
          <w:tcPr>
            <w:tcW w:w="1080" w:type="dxa"/>
            <w:vAlign w:val="center"/>
          </w:tcPr>
          <w:p w14:paraId="4ADD7DBA" w14:textId="4A2EF752" w:rsidR="0031096F" w:rsidRPr="00A90647" w:rsidRDefault="0031096F" w:rsidP="0031096F">
            <w:pPr>
              <w:pStyle w:val="TableParagraph"/>
            </w:pPr>
            <w:r w:rsidRPr="00A90647">
              <w:t>81.87</w:t>
            </w:r>
          </w:p>
        </w:tc>
        <w:tc>
          <w:tcPr>
            <w:tcW w:w="1080" w:type="dxa"/>
            <w:vAlign w:val="center"/>
          </w:tcPr>
          <w:p w14:paraId="2E2D2914" w14:textId="4384E9EF" w:rsidR="0031096F" w:rsidRPr="00A90647" w:rsidRDefault="0031096F" w:rsidP="0031096F">
            <w:pPr>
              <w:pStyle w:val="TableParagraph"/>
            </w:pPr>
            <w:r>
              <w:t>84.92</w:t>
            </w:r>
          </w:p>
        </w:tc>
      </w:tr>
      <w:tr w:rsidR="0031096F" w:rsidRPr="00A90647" w14:paraId="20C83F45" w14:textId="77777777" w:rsidTr="004B29E5">
        <w:trPr>
          <w:trHeight w:hRule="exact" w:val="295"/>
          <w:jc w:val="center"/>
        </w:trPr>
        <w:tc>
          <w:tcPr>
            <w:tcW w:w="2979" w:type="dxa"/>
          </w:tcPr>
          <w:p w14:paraId="797DE695" w14:textId="77777777" w:rsidR="0031096F" w:rsidRPr="00A90647" w:rsidRDefault="0031096F" w:rsidP="0031096F">
            <w:pPr>
              <w:pStyle w:val="TableParagraph"/>
              <w:ind w:left="200"/>
            </w:pPr>
            <w:r w:rsidRPr="00A90647">
              <w:t>Lieutenant</w:t>
            </w:r>
          </w:p>
        </w:tc>
        <w:tc>
          <w:tcPr>
            <w:tcW w:w="1080" w:type="dxa"/>
            <w:vAlign w:val="center"/>
          </w:tcPr>
          <w:p w14:paraId="6E03D1B2" w14:textId="2BA30619" w:rsidR="0031096F" w:rsidRPr="00A90647" w:rsidRDefault="0031096F" w:rsidP="0031096F">
            <w:pPr>
              <w:pStyle w:val="TableParagraph"/>
              <w:ind w:right="296"/>
            </w:pPr>
            <w:r w:rsidRPr="00A90647">
              <w:t>76.36</w:t>
            </w:r>
          </w:p>
        </w:tc>
        <w:tc>
          <w:tcPr>
            <w:tcW w:w="1080" w:type="dxa"/>
            <w:shd w:val="clear" w:color="auto" w:fill="auto"/>
            <w:vAlign w:val="center"/>
          </w:tcPr>
          <w:p w14:paraId="23908557" w14:textId="742BABA1" w:rsidR="0031096F" w:rsidRPr="00A90647" w:rsidRDefault="0031096F" w:rsidP="0031096F">
            <w:pPr>
              <w:pStyle w:val="TableParagraph"/>
              <w:ind w:right="296"/>
            </w:pPr>
            <w:r>
              <w:t>81.87</w:t>
            </w:r>
          </w:p>
        </w:tc>
        <w:tc>
          <w:tcPr>
            <w:tcW w:w="1080" w:type="dxa"/>
            <w:vAlign w:val="center"/>
          </w:tcPr>
          <w:p w14:paraId="7A580ED4" w14:textId="60B9AEEB" w:rsidR="0031096F" w:rsidRPr="00A90647" w:rsidRDefault="0031096F" w:rsidP="0031096F">
            <w:pPr>
              <w:pStyle w:val="TableParagraph"/>
            </w:pPr>
            <w:r w:rsidRPr="00A90647">
              <w:t>87.76</w:t>
            </w:r>
          </w:p>
        </w:tc>
        <w:tc>
          <w:tcPr>
            <w:tcW w:w="1080" w:type="dxa"/>
            <w:vAlign w:val="center"/>
          </w:tcPr>
          <w:p w14:paraId="1F3DCC03" w14:textId="70B89A08" w:rsidR="0031096F" w:rsidRPr="00A90647" w:rsidRDefault="0031096F" w:rsidP="0031096F">
            <w:pPr>
              <w:pStyle w:val="TableParagraph"/>
            </w:pPr>
            <w:r>
              <w:t>95.88</w:t>
            </w:r>
          </w:p>
        </w:tc>
      </w:tr>
      <w:tr w:rsidR="0031096F" w:rsidRPr="00A90647" w14:paraId="0F3B519D" w14:textId="77777777" w:rsidTr="004B29E5">
        <w:trPr>
          <w:trHeight w:hRule="exact" w:val="295"/>
          <w:jc w:val="center"/>
        </w:trPr>
        <w:tc>
          <w:tcPr>
            <w:tcW w:w="2979" w:type="dxa"/>
          </w:tcPr>
          <w:p w14:paraId="3D300C0A" w14:textId="77777777" w:rsidR="0031096F" w:rsidRPr="00A90647" w:rsidRDefault="0031096F" w:rsidP="0031096F">
            <w:pPr>
              <w:pStyle w:val="TableParagraph"/>
              <w:ind w:left="200"/>
            </w:pPr>
            <w:r w:rsidRPr="00A90647">
              <w:t>Asst Trng Off/EMS Coord</w:t>
            </w:r>
          </w:p>
        </w:tc>
        <w:tc>
          <w:tcPr>
            <w:tcW w:w="1080" w:type="dxa"/>
            <w:vAlign w:val="center"/>
          </w:tcPr>
          <w:p w14:paraId="774AAA87" w14:textId="7B97870C" w:rsidR="0031096F" w:rsidRPr="00A90647" w:rsidRDefault="0031096F" w:rsidP="0031096F">
            <w:pPr>
              <w:pStyle w:val="TableParagraph"/>
              <w:ind w:right="296"/>
            </w:pPr>
            <w:r w:rsidRPr="00A90647">
              <w:t>99.49</w:t>
            </w:r>
          </w:p>
        </w:tc>
        <w:tc>
          <w:tcPr>
            <w:tcW w:w="1080" w:type="dxa"/>
            <w:shd w:val="clear" w:color="auto" w:fill="auto"/>
            <w:vAlign w:val="center"/>
          </w:tcPr>
          <w:p w14:paraId="067D0784" w14:textId="7DF48D96" w:rsidR="0031096F" w:rsidRPr="00A90647" w:rsidRDefault="0031096F" w:rsidP="0031096F">
            <w:pPr>
              <w:pStyle w:val="TableParagraph"/>
              <w:ind w:right="296"/>
            </w:pPr>
            <w:r>
              <w:t>80.85</w:t>
            </w:r>
          </w:p>
        </w:tc>
        <w:tc>
          <w:tcPr>
            <w:tcW w:w="1080" w:type="dxa"/>
            <w:vAlign w:val="center"/>
          </w:tcPr>
          <w:p w14:paraId="0595F9D8" w14:textId="7C75390E" w:rsidR="0031096F" w:rsidRPr="00A90647" w:rsidRDefault="0031096F" w:rsidP="0031096F">
            <w:pPr>
              <w:pStyle w:val="TableParagraph"/>
            </w:pPr>
            <w:r w:rsidRPr="00A90647">
              <w:t>115.14</w:t>
            </w:r>
          </w:p>
        </w:tc>
        <w:tc>
          <w:tcPr>
            <w:tcW w:w="1080" w:type="dxa"/>
            <w:vAlign w:val="center"/>
          </w:tcPr>
          <w:p w14:paraId="659E915C" w14:textId="19625DEE" w:rsidR="0031096F" w:rsidRPr="00A90647" w:rsidRDefault="0031096F" w:rsidP="0031096F">
            <w:pPr>
              <w:pStyle w:val="TableParagraph"/>
            </w:pPr>
            <w:r>
              <w:t>94.57</w:t>
            </w:r>
          </w:p>
        </w:tc>
      </w:tr>
      <w:tr w:rsidR="0031096F" w:rsidRPr="00A90647" w14:paraId="1B6AE184" w14:textId="77777777" w:rsidTr="004B29E5">
        <w:trPr>
          <w:trHeight w:hRule="exact" w:val="295"/>
          <w:jc w:val="center"/>
        </w:trPr>
        <w:tc>
          <w:tcPr>
            <w:tcW w:w="2979" w:type="dxa"/>
          </w:tcPr>
          <w:p w14:paraId="71B6A9AE" w14:textId="77777777" w:rsidR="0031096F" w:rsidRPr="00A90647" w:rsidRDefault="0031096F" w:rsidP="0031096F">
            <w:pPr>
              <w:pStyle w:val="TableParagraph"/>
              <w:ind w:left="200"/>
            </w:pPr>
            <w:r w:rsidRPr="00A90647">
              <w:t>Captain</w:t>
            </w:r>
          </w:p>
        </w:tc>
        <w:tc>
          <w:tcPr>
            <w:tcW w:w="1080" w:type="dxa"/>
            <w:vAlign w:val="center"/>
          </w:tcPr>
          <w:p w14:paraId="07987A84" w14:textId="41019CFE" w:rsidR="0031096F" w:rsidRPr="00A90647" w:rsidRDefault="0031096F" w:rsidP="0031096F">
            <w:pPr>
              <w:pStyle w:val="TableParagraph"/>
              <w:ind w:right="296"/>
            </w:pPr>
            <w:r w:rsidRPr="00A90647">
              <w:t>83.63</w:t>
            </w:r>
          </w:p>
        </w:tc>
        <w:tc>
          <w:tcPr>
            <w:tcW w:w="1080" w:type="dxa"/>
            <w:shd w:val="clear" w:color="auto" w:fill="auto"/>
            <w:vAlign w:val="center"/>
          </w:tcPr>
          <w:p w14:paraId="7FA0C8A1" w14:textId="401CEAB3" w:rsidR="0031096F" w:rsidRPr="00A90647" w:rsidRDefault="0031096F" w:rsidP="0031096F">
            <w:pPr>
              <w:pStyle w:val="TableParagraph"/>
              <w:ind w:right="296"/>
            </w:pPr>
            <w:r>
              <w:t>88.04</w:t>
            </w:r>
          </w:p>
        </w:tc>
        <w:tc>
          <w:tcPr>
            <w:tcW w:w="1080" w:type="dxa"/>
            <w:vAlign w:val="center"/>
          </w:tcPr>
          <w:p w14:paraId="563DCEE9" w14:textId="76324C98" w:rsidR="0031096F" w:rsidRPr="00A90647" w:rsidRDefault="0031096F" w:rsidP="0031096F">
            <w:pPr>
              <w:pStyle w:val="TableParagraph"/>
            </w:pPr>
            <w:r w:rsidRPr="00A90647">
              <w:t>96.11</w:t>
            </w:r>
          </w:p>
        </w:tc>
        <w:tc>
          <w:tcPr>
            <w:tcW w:w="1080" w:type="dxa"/>
            <w:vAlign w:val="center"/>
          </w:tcPr>
          <w:p w14:paraId="1C379564" w14:textId="731954C4" w:rsidR="0031096F" w:rsidRPr="00A90647" w:rsidRDefault="0031096F" w:rsidP="0031096F">
            <w:pPr>
              <w:pStyle w:val="TableParagraph"/>
            </w:pPr>
            <w:r>
              <w:t>103.46</w:t>
            </w:r>
          </w:p>
        </w:tc>
      </w:tr>
      <w:tr w:rsidR="0031096F" w:rsidRPr="00A90647" w14:paraId="7D07EE8B" w14:textId="77777777" w:rsidTr="004B29E5">
        <w:trPr>
          <w:trHeight w:hRule="exact" w:val="295"/>
          <w:jc w:val="center"/>
        </w:trPr>
        <w:tc>
          <w:tcPr>
            <w:tcW w:w="2979" w:type="dxa"/>
          </w:tcPr>
          <w:p w14:paraId="6E5A43AA" w14:textId="77777777" w:rsidR="0031096F" w:rsidRPr="00A90647" w:rsidRDefault="0031096F" w:rsidP="0031096F">
            <w:pPr>
              <w:pStyle w:val="TableParagraph"/>
              <w:ind w:left="200"/>
            </w:pPr>
            <w:r w:rsidRPr="00A90647">
              <w:t>Battalion Chief</w:t>
            </w:r>
          </w:p>
        </w:tc>
        <w:tc>
          <w:tcPr>
            <w:tcW w:w="1080" w:type="dxa"/>
            <w:vAlign w:val="center"/>
          </w:tcPr>
          <w:p w14:paraId="17E2D23D" w14:textId="2BE38F61" w:rsidR="0031096F" w:rsidRPr="00A90647" w:rsidRDefault="0031096F" w:rsidP="0031096F">
            <w:pPr>
              <w:pStyle w:val="TableParagraph"/>
              <w:ind w:right="296"/>
            </w:pPr>
            <w:r w:rsidRPr="00A90647">
              <w:t>88.90</w:t>
            </w:r>
          </w:p>
        </w:tc>
        <w:tc>
          <w:tcPr>
            <w:tcW w:w="1080" w:type="dxa"/>
            <w:shd w:val="clear" w:color="auto" w:fill="auto"/>
            <w:vAlign w:val="center"/>
          </w:tcPr>
          <w:p w14:paraId="73A81CD6" w14:textId="755DA5C6" w:rsidR="0031096F" w:rsidRPr="00A90647" w:rsidRDefault="0031096F" w:rsidP="0031096F">
            <w:pPr>
              <w:pStyle w:val="TableParagraph"/>
              <w:ind w:right="296"/>
            </w:pPr>
            <w:r>
              <w:t>92.76</w:t>
            </w:r>
          </w:p>
        </w:tc>
        <w:tc>
          <w:tcPr>
            <w:tcW w:w="1080" w:type="dxa"/>
            <w:vAlign w:val="center"/>
          </w:tcPr>
          <w:p w14:paraId="1367442B" w14:textId="68EFA72F" w:rsidR="0031096F" w:rsidRPr="00A90647" w:rsidRDefault="0031096F" w:rsidP="0031096F">
            <w:pPr>
              <w:pStyle w:val="TableParagraph"/>
            </w:pPr>
            <w:r w:rsidRPr="00A90647">
              <w:t>101.89</w:t>
            </w:r>
          </w:p>
        </w:tc>
        <w:tc>
          <w:tcPr>
            <w:tcW w:w="1080" w:type="dxa"/>
            <w:vAlign w:val="center"/>
          </w:tcPr>
          <w:p w14:paraId="7BAED400" w14:textId="4BDA9709" w:rsidR="0031096F" w:rsidRPr="00A90647" w:rsidRDefault="0031096F" w:rsidP="0031096F">
            <w:pPr>
              <w:pStyle w:val="TableParagraph"/>
            </w:pPr>
            <w:r>
              <w:t>108.67</w:t>
            </w:r>
          </w:p>
        </w:tc>
      </w:tr>
      <w:tr w:rsidR="0031096F" w:rsidRPr="00A90647" w14:paraId="290A21DF" w14:textId="77777777" w:rsidTr="004B29E5">
        <w:trPr>
          <w:trHeight w:hRule="exact" w:val="295"/>
          <w:jc w:val="center"/>
        </w:trPr>
        <w:tc>
          <w:tcPr>
            <w:tcW w:w="2979" w:type="dxa"/>
          </w:tcPr>
          <w:p w14:paraId="34575617" w14:textId="77777777" w:rsidR="0031096F" w:rsidRPr="00A90647" w:rsidRDefault="0031096F" w:rsidP="0031096F">
            <w:pPr>
              <w:pStyle w:val="TableParagraph"/>
              <w:ind w:left="200"/>
            </w:pPr>
            <w:r w:rsidRPr="00A90647">
              <w:t>Inspector</w:t>
            </w:r>
          </w:p>
        </w:tc>
        <w:tc>
          <w:tcPr>
            <w:tcW w:w="1080" w:type="dxa"/>
            <w:vAlign w:val="center"/>
          </w:tcPr>
          <w:p w14:paraId="158E731F" w14:textId="284FB8D7" w:rsidR="0031096F" w:rsidRPr="00A90647" w:rsidRDefault="0031096F" w:rsidP="0031096F">
            <w:pPr>
              <w:pStyle w:val="TableParagraph"/>
              <w:ind w:right="296"/>
              <w:rPr>
                <w:w w:val="95"/>
              </w:rPr>
            </w:pPr>
            <w:r w:rsidRPr="00A90647">
              <w:rPr>
                <w:w w:val="95"/>
              </w:rPr>
              <w:t>108.71</w:t>
            </w:r>
          </w:p>
        </w:tc>
        <w:tc>
          <w:tcPr>
            <w:tcW w:w="1080" w:type="dxa"/>
            <w:shd w:val="clear" w:color="auto" w:fill="auto"/>
            <w:vAlign w:val="center"/>
          </w:tcPr>
          <w:p w14:paraId="14E319AC" w14:textId="5D891338" w:rsidR="0031096F" w:rsidRPr="00A90647" w:rsidRDefault="0031096F" w:rsidP="0031096F">
            <w:pPr>
              <w:pStyle w:val="TableParagraph"/>
              <w:ind w:right="296"/>
            </w:pPr>
            <w:r>
              <w:rPr>
                <w:w w:val="95"/>
              </w:rPr>
              <w:t>106.92</w:t>
            </w:r>
          </w:p>
        </w:tc>
        <w:tc>
          <w:tcPr>
            <w:tcW w:w="1080" w:type="dxa"/>
            <w:vAlign w:val="center"/>
          </w:tcPr>
          <w:p w14:paraId="675C91CE" w14:textId="5600CFC5" w:rsidR="0031096F" w:rsidRPr="00A90647" w:rsidRDefault="0031096F" w:rsidP="0031096F">
            <w:pPr>
              <w:pStyle w:val="TableParagraph"/>
            </w:pPr>
            <w:r w:rsidRPr="00A90647">
              <w:t>124.40</w:t>
            </w:r>
          </w:p>
        </w:tc>
        <w:tc>
          <w:tcPr>
            <w:tcW w:w="1080" w:type="dxa"/>
            <w:vAlign w:val="center"/>
          </w:tcPr>
          <w:p w14:paraId="6552801F" w14:textId="2DFD2A25" w:rsidR="0031096F" w:rsidRPr="00A90647" w:rsidRDefault="0031096F" w:rsidP="0031096F">
            <w:pPr>
              <w:pStyle w:val="TableParagraph"/>
            </w:pPr>
            <w:r>
              <w:t>125.40</w:t>
            </w:r>
          </w:p>
        </w:tc>
      </w:tr>
      <w:tr w:rsidR="0031096F" w:rsidRPr="00A90647" w14:paraId="23305974" w14:textId="77777777" w:rsidTr="004B29E5">
        <w:trPr>
          <w:trHeight w:hRule="exact" w:val="295"/>
          <w:jc w:val="center"/>
        </w:trPr>
        <w:tc>
          <w:tcPr>
            <w:tcW w:w="2979" w:type="dxa"/>
          </w:tcPr>
          <w:p w14:paraId="04C21E1D" w14:textId="77777777" w:rsidR="0031096F" w:rsidRPr="00A90647" w:rsidRDefault="0031096F" w:rsidP="0031096F">
            <w:pPr>
              <w:pStyle w:val="TableParagraph"/>
              <w:ind w:left="200"/>
            </w:pPr>
            <w:r w:rsidRPr="00A90647">
              <w:t>Battalion Chief/Trng Off</w:t>
            </w:r>
          </w:p>
        </w:tc>
        <w:tc>
          <w:tcPr>
            <w:tcW w:w="1080" w:type="dxa"/>
            <w:vAlign w:val="center"/>
          </w:tcPr>
          <w:p w14:paraId="2609F78F" w14:textId="7355084B" w:rsidR="0031096F" w:rsidRPr="00A90647" w:rsidRDefault="0031096F" w:rsidP="0031096F">
            <w:pPr>
              <w:pStyle w:val="TableParagraph"/>
              <w:ind w:right="296"/>
              <w:rPr>
                <w:w w:val="95"/>
              </w:rPr>
            </w:pPr>
            <w:r w:rsidRPr="00A90647">
              <w:rPr>
                <w:w w:val="95"/>
              </w:rPr>
              <w:t>105.08</w:t>
            </w:r>
          </w:p>
        </w:tc>
        <w:tc>
          <w:tcPr>
            <w:tcW w:w="1080" w:type="dxa"/>
            <w:shd w:val="clear" w:color="auto" w:fill="auto"/>
            <w:vAlign w:val="center"/>
          </w:tcPr>
          <w:p w14:paraId="676AE531" w14:textId="26B59D52" w:rsidR="0031096F" w:rsidRPr="00A90647" w:rsidRDefault="0031096F" w:rsidP="0031096F">
            <w:pPr>
              <w:pStyle w:val="TableParagraph"/>
              <w:ind w:right="296"/>
            </w:pPr>
            <w:r>
              <w:rPr>
                <w:w w:val="95"/>
              </w:rPr>
              <w:t>110.16</w:t>
            </w:r>
          </w:p>
        </w:tc>
        <w:tc>
          <w:tcPr>
            <w:tcW w:w="1080" w:type="dxa"/>
            <w:vAlign w:val="center"/>
          </w:tcPr>
          <w:p w14:paraId="0AE76424" w14:textId="54F6671B" w:rsidR="0031096F" w:rsidRPr="00A90647" w:rsidRDefault="0031096F" w:rsidP="0031096F">
            <w:pPr>
              <w:pStyle w:val="TableParagraph"/>
            </w:pPr>
            <w:r w:rsidRPr="00A90647">
              <w:t>121.87</w:t>
            </w:r>
          </w:p>
        </w:tc>
        <w:tc>
          <w:tcPr>
            <w:tcW w:w="1080" w:type="dxa"/>
            <w:vAlign w:val="center"/>
          </w:tcPr>
          <w:p w14:paraId="69F97CA9" w14:textId="64CE5107" w:rsidR="0031096F" w:rsidRPr="00A90647" w:rsidRDefault="0031096F" w:rsidP="0031096F">
            <w:pPr>
              <w:pStyle w:val="TableParagraph"/>
            </w:pPr>
            <w:r>
              <w:t>130.54</w:t>
            </w:r>
          </w:p>
        </w:tc>
      </w:tr>
      <w:tr w:rsidR="0031096F" w:rsidRPr="00A90647" w14:paraId="13102186" w14:textId="77777777" w:rsidTr="004B29E5">
        <w:trPr>
          <w:trHeight w:hRule="exact" w:val="295"/>
          <w:jc w:val="center"/>
        </w:trPr>
        <w:tc>
          <w:tcPr>
            <w:tcW w:w="2979" w:type="dxa"/>
          </w:tcPr>
          <w:p w14:paraId="10E48CDD" w14:textId="77777777" w:rsidR="0031096F" w:rsidRPr="00A90647" w:rsidRDefault="0031096F" w:rsidP="0031096F">
            <w:pPr>
              <w:pStyle w:val="TableParagraph"/>
              <w:ind w:left="200"/>
            </w:pPr>
            <w:r w:rsidRPr="00A90647">
              <w:t>Marshal</w:t>
            </w:r>
          </w:p>
        </w:tc>
        <w:tc>
          <w:tcPr>
            <w:tcW w:w="1080" w:type="dxa"/>
            <w:vAlign w:val="center"/>
          </w:tcPr>
          <w:p w14:paraId="2AFCA5F8" w14:textId="550DA7E8" w:rsidR="0031096F" w:rsidRPr="00A90647" w:rsidRDefault="0031096F" w:rsidP="0031096F">
            <w:pPr>
              <w:pStyle w:val="TableParagraph"/>
              <w:ind w:right="296"/>
              <w:rPr>
                <w:w w:val="95"/>
              </w:rPr>
            </w:pPr>
            <w:r w:rsidRPr="00A90647">
              <w:rPr>
                <w:w w:val="95"/>
              </w:rPr>
              <w:t>107.97</w:t>
            </w:r>
          </w:p>
        </w:tc>
        <w:tc>
          <w:tcPr>
            <w:tcW w:w="1080" w:type="dxa"/>
            <w:shd w:val="clear" w:color="auto" w:fill="auto"/>
            <w:vAlign w:val="center"/>
          </w:tcPr>
          <w:p w14:paraId="3977F0F6" w14:textId="195EFE60" w:rsidR="0031096F" w:rsidRPr="00A90647" w:rsidRDefault="0031096F" w:rsidP="0031096F">
            <w:pPr>
              <w:pStyle w:val="TableParagraph"/>
              <w:ind w:right="296"/>
            </w:pPr>
            <w:r>
              <w:rPr>
                <w:w w:val="95"/>
              </w:rPr>
              <w:t>111.92</w:t>
            </w:r>
          </w:p>
        </w:tc>
        <w:tc>
          <w:tcPr>
            <w:tcW w:w="1080" w:type="dxa"/>
            <w:vAlign w:val="center"/>
          </w:tcPr>
          <w:p w14:paraId="4963ED5A" w14:textId="6D132797" w:rsidR="0031096F" w:rsidRPr="00A90647" w:rsidRDefault="0031096F" w:rsidP="0031096F">
            <w:pPr>
              <w:pStyle w:val="TableParagraph"/>
            </w:pPr>
            <w:r w:rsidRPr="00A90647">
              <w:t>125.35</w:t>
            </w:r>
          </w:p>
        </w:tc>
        <w:tc>
          <w:tcPr>
            <w:tcW w:w="1080" w:type="dxa"/>
            <w:vAlign w:val="center"/>
          </w:tcPr>
          <w:p w14:paraId="19956353" w14:textId="5D12BFE1" w:rsidR="0031096F" w:rsidRPr="00A90647" w:rsidRDefault="0031096F" w:rsidP="0031096F">
            <w:pPr>
              <w:pStyle w:val="TableParagraph"/>
            </w:pPr>
            <w:r>
              <w:t>132.70</w:t>
            </w:r>
          </w:p>
        </w:tc>
      </w:tr>
      <w:tr w:rsidR="0031096F" w:rsidRPr="00A90647" w14:paraId="7E6ED061" w14:textId="77777777" w:rsidTr="004B29E5">
        <w:trPr>
          <w:trHeight w:hRule="exact" w:val="302"/>
          <w:jc w:val="center"/>
        </w:trPr>
        <w:tc>
          <w:tcPr>
            <w:tcW w:w="2979" w:type="dxa"/>
          </w:tcPr>
          <w:p w14:paraId="6CE2D842" w14:textId="77777777" w:rsidR="0031096F" w:rsidRPr="00A90647" w:rsidRDefault="0031096F" w:rsidP="0031096F">
            <w:pPr>
              <w:pStyle w:val="TableParagraph"/>
              <w:ind w:left="200"/>
            </w:pPr>
            <w:r w:rsidRPr="00A90647">
              <w:t>Assistant Chief</w:t>
            </w:r>
          </w:p>
        </w:tc>
        <w:tc>
          <w:tcPr>
            <w:tcW w:w="1080" w:type="dxa"/>
            <w:vAlign w:val="center"/>
          </w:tcPr>
          <w:p w14:paraId="558F6039" w14:textId="04F6F7DB" w:rsidR="0031096F" w:rsidRPr="00A90647" w:rsidRDefault="0031096F" w:rsidP="0031096F">
            <w:pPr>
              <w:pStyle w:val="TableParagraph"/>
              <w:ind w:right="296"/>
              <w:rPr>
                <w:w w:val="95"/>
              </w:rPr>
            </w:pPr>
            <w:r w:rsidRPr="00A90647">
              <w:rPr>
                <w:w w:val="95"/>
              </w:rPr>
              <w:t>132.42</w:t>
            </w:r>
          </w:p>
        </w:tc>
        <w:tc>
          <w:tcPr>
            <w:tcW w:w="1080" w:type="dxa"/>
            <w:shd w:val="clear" w:color="auto" w:fill="auto"/>
            <w:vAlign w:val="center"/>
          </w:tcPr>
          <w:p w14:paraId="786B5B79" w14:textId="56B1A199" w:rsidR="0031096F" w:rsidRPr="00A90647" w:rsidRDefault="0031096F" w:rsidP="0031096F">
            <w:pPr>
              <w:pStyle w:val="TableParagraph"/>
              <w:ind w:right="296"/>
            </w:pPr>
            <w:r>
              <w:rPr>
                <w:w w:val="95"/>
              </w:rPr>
              <w:t>128.11</w:t>
            </w:r>
          </w:p>
        </w:tc>
        <w:tc>
          <w:tcPr>
            <w:tcW w:w="1080" w:type="dxa"/>
            <w:vAlign w:val="center"/>
          </w:tcPr>
          <w:p w14:paraId="49A118F5" w14:textId="22286849" w:rsidR="0031096F" w:rsidRPr="00A90647" w:rsidRDefault="0031096F" w:rsidP="0031096F">
            <w:pPr>
              <w:pStyle w:val="TableParagraph"/>
            </w:pPr>
            <w:r w:rsidRPr="00A90647">
              <w:t>151.70</w:t>
            </w:r>
          </w:p>
        </w:tc>
        <w:tc>
          <w:tcPr>
            <w:tcW w:w="1080" w:type="dxa"/>
            <w:vAlign w:val="center"/>
          </w:tcPr>
          <w:p w14:paraId="44474D57" w14:textId="5FB5157B" w:rsidR="0031096F" w:rsidRPr="00A90647" w:rsidRDefault="0031096F" w:rsidP="0031096F">
            <w:pPr>
              <w:pStyle w:val="TableParagraph"/>
            </w:pPr>
            <w:r>
              <w:t>150.25</w:t>
            </w:r>
          </w:p>
        </w:tc>
      </w:tr>
    </w:tbl>
    <w:p w14:paraId="7C3D07E7" w14:textId="77777777" w:rsidR="005428D4" w:rsidRPr="00A90647" w:rsidRDefault="005428D4" w:rsidP="005428D4">
      <w:pPr>
        <w:jc w:val="center"/>
        <w:rPr>
          <w:rFonts w:ascii="Arial" w:hAnsi="Arial" w:cs="Arial"/>
          <w:b/>
          <w:bCs/>
          <w:sz w:val="22"/>
          <w:szCs w:val="22"/>
        </w:rPr>
      </w:pPr>
    </w:p>
    <w:p w14:paraId="4C65340F" w14:textId="77777777" w:rsidR="005428D4" w:rsidRPr="00A90647" w:rsidRDefault="005428D4" w:rsidP="005428D4">
      <w:pPr>
        <w:rPr>
          <w:rFonts w:ascii="Arial" w:hAnsi="Arial" w:cs="Arial"/>
          <w:sz w:val="22"/>
          <w:szCs w:val="22"/>
        </w:rPr>
      </w:pPr>
      <w:r w:rsidRPr="00A90647">
        <w:rPr>
          <w:rFonts w:ascii="Arial" w:hAnsi="Arial" w:cs="Arial"/>
          <w:sz w:val="22"/>
          <w:szCs w:val="22"/>
        </w:rPr>
        <w:t xml:space="preserve">The quick response all-terrain vehicle will be in-service for the designated annual term. </w:t>
      </w:r>
    </w:p>
    <w:p w14:paraId="618B0920" w14:textId="77777777" w:rsidR="005428D4" w:rsidRPr="00A90647" w:rsidRDefault="005428D4" w:rsidP="005428D4">
      <w:pPr>
        <w:rPr>
          <w:rFonts w:ascii="Arial" w:hAnsi="Arial" w:cs="Arial"/>
          <w:sz w:val="22"/>
          <w:szCs w:val="22"/>
        </w:rPr>
      </w:pPr>
    </w:p>
    <w:p w14:paraId="2DE9FD1F" w14:textId="77777777" w:rsidR="005428D4" w:rsidRPr="00A90647" w:rsidRDefault="005428D4" w:rsidP="005428D4">
      <w:pPr>
        <w:rPr>
          <w:rFonts w:ascii="Arial" w:hAnsi="Arial" w:cs="Arial"/>
          <w:sz w:val="22"/>
          <w:szCs w:val="22"/>
        </w:rPr>
      </w:pPr>
      <w:r w:rsidRPr="00A90647">
        <w:rPr>
          <w:rFonts w:ascii="Arial" w:hAnsi="Arial" w:cs="Arial"/>
          <w:sz w:val="22"/>
          <w:szCs w:val="22"/>
        </w:rPr>
        <w:t>Billing:</w:t>
      </w:r>
    </w:p>
    <w:p w14:paraId="04A068B4" w14:textId="77777777" w:rsidR="005428D4" w:rsidRPr="00A90647" w:rsidRDefault="005428D4" w:rsidP="005428D4">
      <w:pPr>
        <w:rPr>
          <w:rFonts w:ascii="Arial" w:hAnsi="Arial" w:cs="Arial"/>
          <w:sz w:val="22"/>
          <w:szCs w:val="22"/>
        </w:rPr>
      </w:pPr>
      <w:r w:rsidRPr="00A90647">
        <w:rPr>
          <w:rFonts w:ascii="Arial" w:hAnsi="Arial" w:cs="Arial"/>
          <w:sz w:val="22"/>
          <w:szCs w:val="22"/>
        </w:rPr>
        <w:t>AAFD shall provide a detailed invoice for each staffing request from the Division of Public Safety and Security or Michigan Athletics.</w:t>
      </w:r>
    </w:p>
    <w:p w14:paraId="18DD7E16" w14:textId="77777777" w:rsidR="005428D4" w:rsidRPr="00A90647" w:rsidRDefault="005428D4" w:rsidP="005428D4">
      <w:pPr>
        <w:pStyle w:val="ListParagraph"/>
        <w:ind w:left="0"/>
        <w:rPr>
          <w:rFonts w:ascii="Arial" w:hAnsi="Arial" w:cs="Arial"/>
          <w:sz w:val="22"/>
          <w:szCs w:val="22"/>
        </w:rPr>
      </w:pPr>
    </w:p>
    <w:p w14:paraId="05928B8B" w14:textId="77777777" w:rsidR="00A90647" w:rsidRDefault="00A90647" w:rsidP="00A90647">
      <w:pPr>
        <w:jc w:val="center"/>
        <w:rPr>
          <w:b/>
          <w:bCs/>
        </w:rPr>
      </w:pPr>
    </w:p>
    <w:sectPr w:rsidR="00A90647" w:rsidSect="004F6FBD">
      <w:headerReference w:type="default" r:id="rId7"/>
      <w:footerReference w:type="even" r:id="rId8"/>
      <w:footerReference w:type="default" r:id="rId9"/>
      <w:endnotePr>
        <w:numFmt w:val="decimal"/>
      </w:endnotePr>
      <w:type w:val="continuous"/>
      <w:pgSz w:w="12240" w:h="15840"/>
      <w:pgMar w:top="1440" w:right="1440" w:bottom="720" w:left="1440" w:header="720" w:footer="720" w:gutter="0"/>
      <w:cols w:space="720"/>
      <w:noEndnote/>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CF3083" w16cid:durableId="20CDAABF"/>
  <w16cid:commentId w16cid:paraId="13744357" w16cid:durableId="20CDAAF3"/>
  <w16cid:commentId w16cid:paraId="0285F519" w16cid:durableId="20CDAB64"/>
  <w16cid:commentId w16cid:paraId="0A966D1B" w16cid:durableId="20CDAB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017A8" w14:textId="77777777" w:rsidR="003D4A01" w:rsidRDefault="003D4A01">
      <w:r>
        <w:separator/>
      </w:r>
    </w:p>
  </w:endnote>
  <w:endnote w:type="continuationSeparator" w:id="0">
    <w:p w14:paraId="3659D4E6" w14:textId="77777777" w:rsidR="003D4A01" w:rsidRDefault="003D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E48DF" w14:textId="77777777" w:rsidR="004C3273" w:rsidRDefault="00431D61">
    <w:pPr>
      <w:pStyle w:val="Footer"/>
      <w:framePr w:wrap="around" w:vAnchor="text" w:hAnchor="margin" w:xAlign="center" w:y="1"/>
      <w:rPr>
        <w:rStyle w:val="PageNumber"/>
      </w:rPr>
    </w:pPr>
    <w:r>
      <w:rPr>
        <w:rStyle w:val="PageNumber"/>
      </w:rPr>
      <w:fldChar w:fldCharType="begin"/>
    </w:r>
    <w:r w:rsidR="004C3273">
      <w:rPr>
        <w:rStyle w:val="PageNumber"/>
      </w:rPr>
      <w:instrText xml:space="preserve">PAGE  </w:instrText>
    </w:r>
    <w:r>
      <w:rPr>
        <w:rStyle w:val="PageNumber"/>
      </w:rPr>
      <w:fldChar w:fldCharType="end"/>
    </w:r>
  </w:p>
  <w:p w14:paraId="366E4716" w14:textId="77777777" w:rsidR="004C3273" w:rsidRDefault="004C3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7D24" w14:textId="28956360" w:rsidR="004C3273" w:rsidRPr="00AC07CF" w:rsidRDefault="00AC07CF" w:rsidP="00AC07CF">
    <w:pPr>
      <w:spacing w:line="240" w:lineRule="exact"/>
      <w:jc w:val="center"/>
      <w:rPr>
        <w:rFonts w:ascii="Arial" w:hAnsi="Arial" w:cs="Arial"/>
        <w:sz w:val="22"/>
      </w:rPr>
    </w:pPr>
    <w:r w:rsidRPr="00AC07CF">
      <w:rPr>
        <w:rFonts w:ascii="Arial" w:hAnsi="Arial" w:cs="Arial"/>
        <w:sz w:val="22"/>
      </w:rPr>
      <w:fldChar w:fldCharType="begin"/>
    </w:r>
    <w:r w:rsidRPr="00AC07CF">
      <w:rPr>
        <w:rFonts w:ascii="Arial" w:hAnsi="Arial" w:cs="Arial"/>
        <w:sz w:val="22"/>
      </w:rPr>
      <w:instrText xml:space="preserve"> PAGE   \* MERGEFORMAT </w:instrText>
    </w:r>
    <w:r w:rsidRPr="00AC07CF">
      <w:rPr>
        <w:rFonts w:ascii="Arial" w:hAnsi="Arial" w:cs="Arial"/>
        <w:sz w:val="22"/>
      </w:rPr>
      <w:fldChar w:fldCharType="separate"/>
    </w:r>
    <w:r w:rsidR="005E6422">
      <w:rPr>
        <w:rFonts w:ascii="Arial" w:hAnsi="Arial" w:cs="Arial"/>
        <w:noProof/>
        <w:sz w:val="22"/>
      </w:rPr>
      <w:t>1</w:t>
    </w:r>
    <w:r w:rsidRPr="00AC07CF">
      <w:rPr>
        <w:rFonts w:ascii="Arial" w:hAnsi="Arial" w:cs="Arial"/>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84B37" w14:textId="77777777" w:rsidR="003D4A01" w:rsidRDefault="003D4A01">
      <w:r>
        <w:separator/>
      </w:r>
    </w:p>
  </w:footnote>
  <w:footnote w:type="continuationSeparator" w:id="0">
    <w:p w14:paraId="79552045" w14:textId="77777777" w:rsidR="003D4A01" w:rsidRDefault="003D4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33D55" w14:textId="77777777" w:rsidR="004F6FBD" w:rsidRPr="004F6FBD" w:rsidRDefault="004F6FBD" w:rsidP="004F6FBD">
    <w:pPr>
      <w:pStyle w:val="Header"/>
      <w:jc w:val="right"/>
      <w:rPr>
        <w:rFonts w:ascii="Arial" w:hAnsi="Arial" w:cs="Arial"/>
        <w:b/>
        <w:sz w:val="24"/>
      </w:rPr>
    </w:pPr>
    <w:r w:rsidRPr="004F6FBD">
      <w:rPr>
        <w:rFonts w:ascii="Arial" w:hAnsi="Arial" w:cs="Arial"/>
        <w:b/>
        <w:sz w:val="24"/>
      </w:rPr>
      <w:t>Administrative Use Only</w:t>
    </w:r>
  </w:p>
  <w:p w14:paraId="4954DCCA" w14:textId="77777777" w:rsidR="004F6FBD" w:rsidRPr="004F6FBD" w:rsidRDefault="004F6FBD" w:rsidP="004F6FBD">
    <w:pPr>
      <w:pStyle w:val="Header"/>
      <w:jc w:val="right"/>
      <w:rPr>
        <w:rFonts w:ascii="Arial" w:hAnsi="Arial" w:cs="Arial"/>
        <w:sz w:val="24"/>
      </w:rPr>
    </w:pPr>
    <w:r w:rsidRPr="004F6FBD">
      <w:rPr>
        <w:rFonts w:ascii="Arial" w:hAnsi="Arial" w:cs="Arial"/>
        <w:sz w:val="24"/>
      </w:rPr>
      <w:t>Contract Date: ___________</w:t>
    </w:r>
  </w:p>
  <w:p w14:paraId="57A71556" w14:textId="77777777" w:rsidR="004F6FBD" w:rsidRDefault="004F6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45CC564"/>
    <w:lvl w:ilvl="0">
      <w:start w:val="1"/>
      <w:numFmt w:val="decimal"/>
      <w:pStyle w:val="ListNumber"/>
      <w:lvlText w:val="%1."/>
      <w:lvlJc w:val="left"/>
      <w:pPr>
        <w:tabs>
          <w:tab w:val="num" w:pos="360"/>
        </w:tabs>
        <w:ind w:left="360" w:hanging="360"/>
      </w:pPr>
    </w:lvl>
  </w:abstractNum>
  <w:abstractNum w:abstractNumId="1" w15:restartNumberingAfterBreak="0">
    <w:nsid w:val="04363A66"/>
    <w:multiLevelType w:val="hybridMultilevel"/>
    <w:tmpl w:val="0F9E6512"/>
    <w:lvl w:ilvl="0" w:tplc="290C12E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C6654"/>
    <w:multiLevelType w:val="hybridMultilevel"/>
    <w:tmpl w:val="83CC8D62"/>
    <w:lvl w:ilvl="0" w:tplc="89E829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B65D9"/>
    <w:multiLevelType w:val="hybridMultilevel"/>
    <w:tmpl w:val="E8D6E126"/>
    <w:lvl w:ilvl="0" w:tplc="47B8C5CE">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95395"/>
    <w:multiLevelType w:val="hybridMultilevel"/>
    <w:tmpl w:val="A99E9F68"/>
    <w:lvl w:ilvl="0" w:tplc="89E829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81C74"/>
    <w:multiLevelType w:val="hybridMultilevel"/>
    <w:tmpl w:val="A9BC229A"/>
    <w:lvl w:ilvl="0" w:tplc="04090013">
      <w:start w:val="1"/>
      <w:numFmt w:val="upperRoman"/>
      <w:lvlText w:val="%1."/>
      <w:lvlJc w:val="right"/>
      <w:pPr>
        <w:ind w:left="720" w:hanging="360"/>
      </w:pPr>
    </w:lvl>
    <w:lvl w:ilvl="1" w:tplc="D292D7CE">
      <w:start w:val="1"/>
      <w:numFmt w:val="upperLetter"/>
      <w:lvlText w:val="%2."/>
      <w:lvlJc w:val="left"/>
      <w:pPr>
        <w:ind w:left="1800" w:hanging="72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74C62"/>
    <w:multiLevelType w:val="multilevel"/>
    <w:tmpl w:val="11E03982"/>
    <w:lvl w:ilvl="0">
      <w:start w:val="1"/>
      <w:numFmt w:val="decimal"/>
      <w:pStyle w:val="Outline1"/>
      <w:lvlText w:val="%1."/>
      <w:lvlJc w:val="left"/>
      <w:pPr>
        <w:tabs>
          <w:tab w:val="num" w:pos="576"/>
        </w:tabs>
        <w:ind w:left="576" w:hanging="576"/>
      </w:pPr>
      <w:rPr>
        <w:rFonts w:hint="default"/>
      </w:rPr>
    </w:lvl>
    <w:lvl w:ilvl="1">
      <w:start w:val="1"/>
      <w:numFmt w:val="decimal"/>
      <w:lvlText w:val="%1.%2."/>
      <w:lvlJc w:val="left"/>
      <w:pPr>
        <w:tabs>
          <w:tab w:val="num" w:pos="1152"/>
        </w:tabs>
        <w:ind w:left="1152" w:hanging="576"/>
      </w:pPr>
      <w:rPr>
        <w:rFonts w:hint="default"/>
      </w:rPr>
    </w:lvl>
    <w:lvl w:ilvl="2">
      <w:start w:val="1"/>
      <w:numFmt w:val="decimal"/>
      <w:lvlText w:val="%1.%2.%3."/>
      <w:lvlJc w:val="left"/>
      <w:pPr>
        <w:tabs>
          <w:tab w:val="num" w:pos="1800"/>
        </w:tabs>
        <w:ind w:left="1800" w:hanging="648"/>
      </w:pPr>
      <w:rPr>
        <w:rFonts w:hint="default"/>
      </w:rPr>
    </w:lvl>
    <w:lvl w:ilvl="3">
      <w:start w:val="1"/>
      <w:numFmt w:val="decimal"/>
      <w:lvlText w:val="%1.%2.%3.%4."/>
      <w:lvlJc w:val="left"/>
      <w:pPr>
        <w:tabs>
          <w:tab w:val="num" w:pos="2160"/>
        </w:tabs>
        <w:ind w:left="216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CF10C11"/>
    <w:multiLevelType w:val="hybridMultilevel"/>
    <w:tmpl w:val="415A8122"/>
    <w:lvl w:ilvl="0" w:tplc="47B8C5CE">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E3C13"/>
    <w:multiLevelType w:val="hybridMultilevel"/>
    <w:tmpl w:val="EF8A2A7C"/>
    <w:lvl w:ilvl="0" w:tplc="AE22FBC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7E4600F"/>
    <w:multiLevelType w:val="hybridMultilevel"/>
    <w:tmpl w:val="A758883E"/>
    <w:lvl w:ilvl="0" w:tplc="47B8C5CE">
      <w:start w:val="1"/>
      <w:numFmt w:val="upperRoman"/>
      <w:lvlText w:val="%1."/>
      <w:lvlJc w:val="right"/>
      <w:pPr>
        <w:ind w:left="720" w:hanging="360"/>
      </w:pPr>
      <w:rPr>
        <w:b/>
      </w:rPr>
    </w:lvl>
    <w:lvl w:ilvl="1" w:tplc="53AC5352">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061911"/>
    <w:multiLevelType w:val="hybridMultilevel"/>
    <w:tmpl w:val="9D10039A"/>
    <w:lvl w:ilvl="0" w:tplc="47B8C5CE">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6F7F09"/>
    <w:multiLevelType w:val="hybridMultilevel"/>
    <w:tmpl w:val="A5A65178"/>
    <w:lvl w:ilvl="0" w:tplc="04090013">
      <w:start w:val="1"/>
      <w:numFmt w:val="upperRoman"/>
      <w:lvlText w:val="%1."/>
      <w:lvlJc w:val="right"/>
      <w:pPr>
        <w:ind w:left="720" w:hanging="360"/>
      </w:pPr>
    </w:lvl>
    <w:lvl w:ilvl="1" w:tplc="F920F4C2">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706332"/>
    <w:multiLevelType w:val="hybridMultilevel"/>
    <w:tmpl w:val="6F4E821C"/>
    <w:lvl w:ilvl="0" w:tplc="47B8C5C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AB7376"/>
    <w:multiLevelType w:val="hybridMultilevel"/>
    <w:tmpl w:val="FE12BA1A"/>
    <w:lvl w:ilvl="0" w:tplc="89E829E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EE5384"/>
    <w:multiLevelType w:val="hybridMultilevel"/>
    <w:tmpl w:val="9990B9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D60878"/>
    <w:multiLevelType w:val="hybridMultilevel"/>
    <w:tmpl w:val="7B06F192"/>
    <w:lvl w:ilvl="0" w:tplc="748C8F0E">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8290EA0"/>
    <w:multiLevelType w:val="hybridMultilevel"/>
    <w:tmpl w:val="83A86C70"/>
    <w:lvl w:ilvl="0" w:tplc="47B8C5C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400D23"/>
    <w:multiLevelType w:val="hybridMultilevel"/>
    <w:tmpl w:val="16E6D536"/>
    <w:lvl w:ilvl="0" w:tplc="BDD89DEC">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7"/>
  </w:num>
  <w:num w:numId="2">
    <w:abstractNumId w:val="8"/>
  </w:num>
  <w:num w:numId="3">
    <w:abstractNumId w:val="6"/>
  </w:num>
  <w:num w:numId="4">
    <w:abstractNumId w:val="5"/>
  </w:num>
  <w:num w:numId="5">
    <w:abstractNumId w:val="11"/>
  </w:num>
  <w:num w:numId="6">
    <w:abstractNumId w:val="16"/>
  </w:num>
  <w:num w:numId="7">
    <w:abstractNumId w:val="12"/>
  </w:num>
  <w:num w:numId="8">
    <w:abstractNumId w:val="2"/>
  </w:num>
  <w:num w:numId="9">
    <w:abstractNumId w:val="4"/>
  </w:num>
  <w:num w:numId="10">
    <w:abstractNumId w:val="13"/>
  </w:num>
  <w:num w:numId="11">
    <w:abstractNumId w:val="3"/>
  </w:num>
  <w:num w:numId="12">
    <w:abstractNumId w:val="10"/>
  </w:num>
  <w:num w:numId="13">
    <w:abstractNumId w:val="7"/>
  </w:num>
  <w:num w:numId="14">
    <w:abstractNumId w:val="15"/>
  </w:num>
  <w:num w:numId="15">
    <w:abstractNumId w:val="9"/>
  </w:num>
  <w:num w:numId="16">
    <w:abstractNumId w:val="1"/>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65"/>
    <w:rsid w:val="00030D7C"/>
    <w:rsid w:val="00037051"/>
    <w:rsid w:val="00050F66"/>
    <w:rsid w:val="00061E85"/>
    <w:rsid w:val="00062EF4"/>
    <w:rsid w:val="000677C3"/>
    <w:rsid w:val="000D4935"/>
    <w:rsid w:val="000D7E3E"/>
    <w:rsid w:val="001349B6"/>
    <w:rsid w:val="00155A1D"/>
    <w:rsid w:val="001754AA"/>
    <w:rsid w:val="001872C4"/>
    <w:rsid w:val="001B2675"/>
    <w:rsid w:val="001B4B3D"/>
    <w:rsid w:val="001D193C"/>
    <w:rsid w:val="00214180"/>
    <w:rsid w:val="00221144"/>
    <w:rsid w:val="002839F2"/>
    <w:rsid w:val="002A7899"/>
    <w:rsid w:val="002B4FE7"/>
    <w:rsid w:val="0031096F"/>
    <w:rsid w:val="00345444"/>
    <w:rsid w:val="00387B93"/>
    <w:rsid w:val="003D4A01"/>
    <w:rsid w:val="003E3DB5"/>
    <w:rsid w:val="003F5D2B"/>
    <w:rsid w:val="003F68B9"/>
    <w:rsid w:val="004234D2"/>
    <w:rsid w:val="00424314"/>
    <w:rsid w:val="00431898"/>
    <w:rsid w:val="00431D61"/>
    <w:rsid w:val="00480CB5"/>
    <w:rsid w:val="0049298B"/>
    <w:rsid w:val="004C3273"/>
    <w:rsid w:val="004F1E2D"/>
    <w:rsid w:val="004F4B2F"/>
    <w:rsid w:val="004F6FBD"/>
    <w:rsid w:val="00500BB2"/>
    <w:rsid w:val="00513EC0"/>
    <w:rsid w:val="005239FF"/>
    <w:rsid w:val="005428D4"/>
    <w:rsid w:val="005547F2"/>
    <w:rsid w:val="00581DD8"/>
    <w:rsid w:val="005A24B7"/>
    <w:rsid w:val="005B5939"/>
    <w:rsid w:val="005D377C"/>
    <w:rsid w:val="005E6422"/>
    <w:rsid w:val="00613A7F"/>
    <w:rsid w:val="00621B59"/>
    <w:rsid w:val="00627D24"/>
    <w:rsid w:val="0066775F"/>
    <w:rsid w:val="0067110D"/>
    <w:rsid w:val="00725DAB"/>
    <w:rsid w:val="00765AF5"/>
    <w:rsid w:val="00780515"/>
    <w:rsid w:val="00794565"/>
    <w:rsid w:val="007A1D68"/>
    <w:rsid w:val="008404DB"/>
    <w:rsid w:val="00843ABD"/>
    <w:rsid w:val="00860FB1"/>
    <w:rsid w:val="00875BB0"/>
    <w:rsid w:val="00882D41"/>
    <w:rsid w:val="00885A53"/>
    <w:rsid w:val="00886FDD"/>
    <w:rsid w:val="008E6193"/>
    <w:rsid w:val="008F5403"/>
    <w:rsid w:val="00900637"/>
    <w:rsid w:val="0091690F"/>
    <w:rsid w:val="009222C4"/>
    <w:rsid w:val="009430CF"/>
    <w:rsid w:val="0096288A"/>
    <w:rsid w:val="00985E21"/>
    <w:rsid w:val="009E2010"/>
    <w:rsid w:val="00A0210F"/>
    <w:rsid w:val="00A7145B"/>
    <w:rsid w:val="00A90647"/>
    <w:rsid w:val="00AC07CF"/>
    <w:rsid w:val="00AF04E5"/>
    <w:rsid w:val="00B126C5"/>
    <w:rsid w:val="00B447AE"/>
    <w:rsid w:val="00B51898"/>
    <w:rsid w:val="00BB074B"/>
    <w:rsid w:val="00BC10E5"/>
    <w:rsid w:val="00BD0391"/>
    <w:rsid w:val="00BF09BB"/>
    <w:rsid w:val="00BF414C"/>
    <w:rsid w:val="00C037C7"/>
    <w:rsid w:val="00C0593E"/>
    <w:rsid w:val="00C62F32"/>
    <w:rsid w:val="00C83A97"/>
    <w:rsid w:val="00C85639"/>
    <w:rsid w:val="00C92FA7"/>
    <w:rsid w:val="00C949CF"/>
    <w:rsid w:val="00CB507D"/>
    <w:rsid w:val="00CF6EBB"/>
    <w:rsid w:val="00D51BF6"/>
    <w:rsid w:val="00D57B44"/>
    <w:rsid w:val="00D82DE4"/>
    <w:rsid w:val="00DA6B12"/>
    <w:rsid w:val="00DB25FD"/>
    <w:rsid w:val="00E4444B"/>
    <w:rsid w:val="00E44FF4"/>
    <w:rsid w:val="00EB1CBD"/>
    <w:rsid w:val="00EB7B4C"/>
    <w:rsid w:val="00EC0115"/>
    <w:rsid w:val="00EE5410"/>
    <w:rsid w:val="00EF2C4C"/>
    <w:rsid w:val="00F127BA"/>
    <w:rsid w:val="00FA7985"/>
    <w:rsid w:val="00FE3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74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FF4"/>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4FF4"/>
  </w:style>
  <w:style w:type="paragraph" w:styleId="Header">
    <w:name w:val="header"/>
    <w:basedOn w:val="Normal"/>
    <w:link w:val="HeaderChar"/>
    <w:rsid w:val="00E44FF4"/>
    <w:pPr>
      <w:tabs>
        <w:tab w:val="center" w:pos="4320"/>
        <w:tab w:val="right" w:pos="8640"/>
      </w:tabs>
    </w:pPr>
  </w:style>
  <w:style w:type="paragraph" w:styleId="Footer">
    <w:name w:val="footer"/>
    <w:basedOn w:val="Normal"/>
    <w:link w:val="FooterChar"/>
    <w:uiPriority w:val="99"/>
    <w:rsid w:val="00E44FF4"/>
    <w:pPr>
      <w:tabs>
        <w:tab w:val="center" w:pos="4320"/>
        <w:tab w:val="right" w:pos="8640"/>
      </w:tabs>
    </w:pPr>
  </w:style>
  <w:style w:type="character" w:styleId="PageNumber">
    <w:name w:val="page number"/>
    <w:basedOn w:val="DefaultParagraphFont"/>
    <w:semiHidden/>
    <w:rsid w:val="00E44FF4"/>
  </w:style>
  <w:style w:type="paragraph" w:styleId="Title">
    <w:name w:val="Title"/>
    <w:basedOn w:val="Normal"/>
    <w:qFormat/>
    <w:rsid w:val="00E44FF4"/>
    <w:pPr>
      <w:jc w:val="center"/>
    </w:pPr>
    <w:rPr>
      <w:sz w:val="24"/>
    </w:rPr>
  </w:style>
  <w:style w:type="paragraph" w:styleId="NoSpacing">
    <w:name w:val="No Spacing"/>
    <w:uiPriority w:val="1"/>
    <w:qFormat/>
    <w:rsid w:val="00B126C5"/>
    <w:rPr>
      <w:rFonts w:ascii="Arial" w:eastAsia="Calibri" w:hAnsi="Arial" w:cs="Arial"/>
      <w:sz w:val="24"/>
      <w:szCs w:val="24"/>
    </w:rPr>
  </w:style>
  <w:style w:type="character" w:customStyle="1" w:styleId="HeaderChar">
    <w:name w:val="Header Char"/>
    <w:basedOn w:val="DefaultParagraphFont"/>
    <w:link w:val="Header"/>
    <w:rsid w:val="004F6FBD"/>
    <w:rPr>
      <w:szCs w:val="24"/>
    </w:rPr>
  </w:style>
  <w:style w:type="paragraph" w:styleId="BodyTextIndent3">
    <w:name w:val="Body Text Indent 3"/>
    <w:basedOn w:val="Normal"/>
    <w:link w:val="BodyTextIndent3Char"/>
    <w:rsid w:val="00A0210F"/>
    <w:pPr>
      <w:tabs>
        <w:tab w:val="left" w:pos="-1440"/>
        <w:tab w:val="left" w:pos="-720"/>
        <w:tab w:val="left" w:pos="0"/>
        <w:tab w:val="right" w:pos="244"/>
        <w:tab w:val="left" w:pos="489"/>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pPr>
    <w:rPr>
      <w:sz w:val="24"/>
    </w:rPr>
  </w:style>
  <w:style w:type="character" w:customStyle="1" w:styleId="BodyTextIndent3Char">
    <w:name w:val="Body Text Indent 3 Char"/>
    <w:basedOn w:val="DefaultParagraphFont"/>
    <w:link w:val="BodyTextIndent3"/>
    <w:rsid w:val="00A0210F"/>
    <w:rPr>
      <w:sz w:val="24"/>
      <w:szCs w:val="24"/>
    </w:rPr>
  </w:style>
  <w:style w:type="paragraph" w:customStyle="1" w:styleId="Outline1">
    <w:name w:val="Outline 1"/>
    <w:basedOn w:val="Normal"/>
    <w:rsid w:val="00A0210F"/>
    <w:pPr>
      <w:widowControl/>
      <w:numPr>
        <w:numId w:val="3"/>
      </w:numPr>
      <w:autoSpaceDE/>
      <w:autoSpaceDN/>
      <w:adjustRightInd/>
    </w:pPr>
    <w:rPr>
      <w:sz w:val="24"/>
      <w:szCs w:val="20"/>
    </w:rPr>
  </w:style>
  <w:style w:type="paragraph" w:styleId="ListParagraph">
    <w:name w:val="List Paragraph"/>
    <w:basedOn w:val="Normal"/>
    <w:uiPriority w:val="1"/>
    <w:qFormat/>
    <w:rsid w:val="00A0210F"/>
    <w:pPr>
      <w:ind w:left="720"/>
      <w:contextualSpacing/>
    </w:pPr>
  </w:style>
  <w:style w:type="table" w:styleId="TableGrid">
    <w:name w:val="Table Grid"/>
    <w:basedOn w:val="TableNormal"/>
    <w:uiPriority w:val="59"/>
    <w:rsid w:val="00FE3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507D"/>
    <w:rPr>
      <w:sz w:val="16"/>
      <w:szCs w:val="16"/>
    </w:rPr>
  </w:style>
  <w:style w:type="paragraph" w:styleId="CommentText">
    <w:name w:val="annotation text"/>
    <w:basedOn w:val="Normal"/>
    <w:link w:val="CommentTextChar"/>
    <w:uiPriority w:val="99"/>
    <w:semiHidden/>
    <w:unhideWhenUsed/>
    <w:rsid w:val="00CB507D"/>
    <w:rPr>
      <w:szCs w:val="20"/>
    </w:rPr>
  </w:style>
  <w:style w:type="character" w:customStyle="1" w:styleId="CommentTextChar">
    <w:name w:val="Comment Text Char"/>
    <w:basedOn w:val="DefaultParagraphFont"/>
    <w:link w:val="CommentText"/>
    <w:uiPriority w:val="99"/>
    <w:semiHidden/>
    <w:rsid w:val="00CB507D"/>
  </w:style>
  <w:style w:type="paragraph" w:styleId="CommentSubject">
    <w:name w:val="annotation subject"/>
    <w:basedOn w:val="CommentText"/>
    <w:next w:val="CommentText"/>
    <w:link w:val="CommentSubjectChar"/>
    <w:uiPriority w:val="99"/>
    <w:semiHidden/>
    <w:unhideWhenUsed/>
    <w:rsid w:val="00CB507D"/>
    <w:rPr>
      <w:b/>
      <w:bCs/>
    </w:rPr>
  </w:style>
  <w:style w:type="character" w:customStyle="1" w:styleId="CommentSubjectChar">
    <w:name w:val="Comment Subject Char"/>
    <w:basedOn w:val="CommentTextChar"/>
    <w:link w:val="CommentSubject"/>
    <w:uiPriority w:val="99"/>
    <w:semiHidden/>
    <w:rsid w:val="00CB507D"/>
    <w:rPr>
      <w:b/>
      <w:bCs/>
    </w:rPr>
  </w:style>
  <w:style w:type="paragraph" w:styleId="BalloonText">
    <w:name w:val="Balloon Text"/>
    <w:basedOn w:val="Normal"/>
    <w:link w:val="BalloonTextChar"/>
    <w:uiPriority w:val="99"/>
    <w:semiHidden/>
    <w:unhideWhenUsed/>
    <w:rsid w:val="00CB50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07D"/>
    <w:rPr>
      <w:rFonts w:ascii="Segoe UI" w:hAnsi="Segoe UI" w:cs="Segoe UI"/>
      <w:sz w:val="18"/>
      <w:szCs w:val="18"/>
    </w:rPr>
  </w:style>
  <w:style w:type="character" w:customStyle="1" w:styleId="FooterChar">
    <w:name w:val="Footer Char"/>
    <w:basedOn w:val="DefaultParagraphFont"/>
    <w:link w:val="Footer"/>
    <w:uiPriority w:val="99"/>
    <w:rsid w:val="003F68B9"/>
    <w:rPr>
      <w:szCs w:val="24"/>
    </w:rPr>
  </w:style>
  <w:style w:type="paragraph" w:styleId="ListNumber">
    <w:name w:val="List Number"/>
    <w:basedOn w:val="Normal"/>
    <w:rsid w:val="00037051"/>
    <w:pPr>
      <w:widowControl/>
      <w:numPr>
        <w:numId w:val="18"/>
      </w:numPr>
      <w:autoSpaceDE/>
      <w:autoSpaceDN/>
      <w:adjustRightInd/>
      <w:spacing w:after="240"/>
    </w:pPr>
    <w:rPr>
      <w:sz w:val="24"/>
    </w:rPr>
  </w:style>
  <w:style w:type="paragraph" w:customStyle="1" w:styleId="TableParagraph">
    <w:name w:val="Table Paragraph"/>
    <w:basedOn w:val="Normal"/>
    <w:uiPriority w:val="1"/>
    <w:qFormat/>
    <w:rsid w:val="00A90647"/>
    <w:pPr>
      <w:adjustRightInd/>
      <w:spacing w:before="2"/>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2019-08-03T17:12:00Z</dcterms:created>
  <dcterms:modified xsi:type="dcterms:W3CDTF">2019-08-03T17:12:00Z</dcterms:modified>
</cp:coreProperties>
</file>